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D93" w:rsidRDefault="00450D93" w:rsidP="00450D93">
      <w:pPr>
        <w:jc w:val="center"/>
        <w:rPr>
          <w:rFonts w:ascii="Arial" w:hAnsi="Arial" w:cs="Arial"/>
          <w:b/>
          <w:sz w:val="28"/>
          <w:szCs w:val="28"/>
        </w:rPr>
      </w:pPr>
      <w:r w:rsidRPr="00450D93">
        <w:rPr>
          <w:rFonts w:ascii="Arial" w:hAnsi="Arial" w:cs="Arial"/>
          <w:b/>
          <w:sz w:val="28"/>
          <w:szCs w:val="28"/>
        </w:rPr>
        <w:t>INTRODUCCION A ARDUINO</w:t>
      </w:r>
    </w:p>
    <w:p w:rsidR="00A704D2" w:rsidRPr="00450D93" w:rsidRDefault="00A704D2" w:rsidP="00450D9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CURSO SUSPENDIDO</w:t>
      </w:r>
    </w:p>
    <w:p w:rsidR="00450D93" w:rsidRDefault="00450D93" w:rsidP="00450D93">
      <w:pPr>
        <w:rPr>
          <w:rFonts w:ascii="Arial" w:hAnsi="Arial" w:cs="Arial"/>
          <w:i/>
          <w:sz w:val="24"/>
          <w:szCs w:val="24"/>
        </w:rPr>
      </w:pPr>
    </w:p>
    <w:p w:rsidR="00450D93" w:rsidRPr="00450D93" w:rsidRDefault="00450D93" w:rsidP="00450D93">
      <w:pPr>
        <w:tabs>
          <w:tab w:val="left" w:pos="2490"/>
          <w:tab w:val="center" w:pos="4419"/>
        </w:tabs>
        <w:rPr>
          <w:rFonts w:ascii="Arial" w:hAnsi="Arial" w:cs="Arial"/>
          <w:i/>
          <w:color w:val="000000" w:themeColor="text1"/>
          <w:sz w:val="24"/>
          <w:szCs w:val="24"/>
        </w:rPr>
      </w:pPr>
      <w:r w:rsidRPr="00450D93">
        <w:rPr>
          <w:rFonts w:ascii="Arial" w:hAnsi="Arial" w:cs="Arial"/>
          <w:i/>
          <w:color w:val="000000" w:themeColor="text1"/>
          <w:sz w:val="24"/>
          <w:szCs w:val="24"/>
        </w:rPr>
        <w:t>La capacitación es:</w:t>
      </w:r>
    </w:p>
    <w:p w:rsidR="00450D93" w:rsidRPr="00450D93" w:rsidRDefault="00450D93" w:rsidP="00450D93">
      <w:pPr>
        <w:pStyle w:val="Prrafodelista"/>
        <w:numPr>
          <w:ilvl w:val="0"/>
          <w:numId w:val="42"/>
        </w:numPr>
        <w:tabs>
          <w:tab w:val="left" w:pos="2490"/>
          <w:tab w:val="center" w:pos="4419"/>
        </w:tabs>
        <w:rPr>
          <w:rFonts w:ascii="Arial" w:hAnsi="Arial" w:cs="Arial"/>
          <w:color w:val="000000" w:themeColor="text1"/>
          <w:sz w:val="22"/>
          <w:szCs w:val="22"/>
        </w:rPr>
      </w:pPr>
      <w:r w:rsidRPr="00450D93">
        <w:rPr>
          <w:rFonts w:ascii="Arial" w:hAnsi="Arial" w:cs="Arial"/>
          <w:color w:val="000000" w:themeColor="text1"/>
          <w:sz w:val="22"/>
          <w:szCs w:val="22"/>
          <w:lang w:val="es-ES"/>
        </w:rPr>
        <w:t>Sin cargo para afiliados y su grupo familiar directo.</w:t>
      </w:r>
    </w:p>
    <w:p w:rsidR="00450D93" w:rsidRPr="00450D93" w:rsidRDefault="00450D93" w:rsidP="00450D93">
      <w:pPr>
        <w:pStyle w:val="Prrafodelista"/>
        <w:numPr>
          <w:ilvl w:val="0"/>
          <w:numId w:val="42"/>
        </w:numPr>
        <w:tabs>
          <w:tab w:val="left" w:pos="2490"/>
          <w:tab w:val="center" w:pos="4419"/>
        </w:tabs>
        <w:rPr>
          <w:rFonts w:ascii="Arial" w:hAnsi="Arial" w:cs="Arial"/>
          <w:color w:val="000000" w:themeColor="text1"/>
          <w:sz w:val="22"/>
          <w:szCs w:val="22"/>
        </w:rPr>
      </w:pPr>
      <w:r w:rsidRPr="00450D93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Sin cargo para encuadrados con convenio </w:t>
      </w:r>
      <w:proofErr w:type="spellStart"/>
      <w:r w:rsidRPr="00450D93">
        <w:rPr>
          <w:rFonts w:ascii="Arial" w:hAnsi="Arial" w:cs="Arial"/>
          <w:color w:val="000000" w:themeColor="text1"/>
          <w:sz w:val="22"/>
          <w:szCs w:val="22"/>
          <w:lang w:val="es-ES"/>
        </w:rPr>
        <w:t>CePETel</w:t>
      </w:r>
      <w:proofErr w:type="spellEnd"/>
      <w:r w:rsidRPr="00450D93">
        <w:rPr>
          <w:rFonts w:ascii="Arial" w:hAnsi="Arial" w:cs="Arial"/>
          <w:color w:val="000000" w:themeColor="text1"/>
          <w:sz w:val="22"/>
          <w:szCs w:val="22"/>
          <w:lang w:val="es-ES"/>
        </w:rPr>
        <w:t>.</w:t>
      </w:r>
    </w:p>
    <w:p w:rsidR="00450D93" w:rsidRPr="00450D93" w:rsidRDefault="00450D93" w:rsidP="00450D93">
      <w:pPr>
        <w:pStyle w:val="Prrafodelista"/>
        <w:numPr>
          <w:ilvl w:val="0"/>
          <w:numId w:val="42"/>
        </w:numPr>
        <w:tabs>
          <w:tab w:val="left" w:pos="2490"/>
          <w:tab w:val="center" w:pos="4419"/>
        </w:tabs>
        <w:rPr>
          <w:rFonts w:ascii="Arial" w:hAnsi="Arial" w:cs="Arial"/>
          <w:color w:val="000000" w:themeColor="text1"/>
          <w:sz w:val="22"/>
          <w:szCs w:val="22"/>
        </w:rPr>
      </w:pPr>
      <w:r w:rsidRPr="00450D93">
        <w:rPr>
          <w:rFonts w:ascii="Arial" w:hAnsi="Arial" w:cs="Arial"/>
          <w:color w:val="000000" w:themeColor="text1"/>
          <w:sz w:val="22"/>
          <w:szCs w:val="22"/>
          <w:lang w:val="es-ES"/>
        </w:rPr>
        <w:t>Con cargo al universo no contemplado en los anteriores.</w:t>
      </w:r>
    </w:p>
    <w:p w:rsidR="00450D93" w:rsidRPr="00450D93" w:rsidRDefault="00450D93" w:rsidP="00450D93">
      <w:pPr>
        <w:rPr>
          <w:rFonts w:ascii="Arial" w:hAnsi="Arial" w:cs="Arial"/>
          <w:i/>
          <w:sz w:val="22"/>
          <w:szCs w:val="22"/>
        </w:rPr>
      </w:pPr>
    </w:p>
    <w:p w:rsidR="00450D93" w:rsidRPr="0042307E" w:rsidRDefault="00450D93" w:rsidP="00450D93">
      <w:pPr>
        <w:rPr>
          <w:rFonts w:ascii="Arial" w:hAnsi="Arial" w:cs="Arial"/>
          <w:i/>
          <w:sz w:val="24"/>
          <w:szCs w:val="24"/>
        </w:rPr>
      </w:pPr>
      <w:r w:rsidRPr="0042307E">
        <w:rPr>
          <w:rFonts w:ascii="Arial" w:hAnsi="Arial" w:cs="Arial"/>
          <w:i/>
          <w:sz w:val="24"/>
          <w:szCs w:val="24"/>
        </w:rPr>
        <w:t>Profesor: Daniel Valle</w:t>
      </w:r>
    </w:p>
    <w:p w:rsidR="00450D93" w:rsidRDefault="00450D93" w:rsidP="00450D93">
      <w:pPr>
        <w:rPr>
          <w:rFonts w:ascii="Arial" w:hAnsi="Arial" w:cs="Arial"/>
          <w:i/>
          <w:sz w:val="24"/>
          <w:szCs w:val="24"/>
        </w:rPr>
      </w:pPr>
    </w:p>
    <w:p w:rsidR="00450D93" w:rsidRDefault="00450D93" w:rsidP="00450D93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Inicio: 8 de abril 2020</w:t>
      </w:r>
    </w:p>
    <w:p w:rsidR="00450D93" w:rsidRDefault="00450D93" w:rsidP="00450D93">
      <w:pPr>
        <w:rPr>
          <w:rFonts w:ascii="Arial" w:hAnsi="Arial" w:cs="Arial"/>
          <w:i/>
          <w:sz w:val="24"/>
          <w:szCs w:val="24"/>
        </w:rPr>
      </w:pPr>
    </w:p>
    <w:p w:rsidR="00450D93" w:rsidRDefault="00450D93" w:rsidP="00450D93">
      <w:pPr>
        <w:rPr>
          <w:rFonts w:ascii="Arial" w:hAnsi="Arial" w:cs="Arial"/>
          <w:i/>
          <w:sz w:val="24"/>
          <w:szCs w:val="24"/>
        </w:rPr>
      </w:pPr>
      <w:r w:rsidRPr="0042307E">
        <w:rPr>
          <w:rFonts w:ascii="Arial" w:hAnsi="Arial" w:cs="Arial"/>
          <w:i/>
          <w:sz w:val="24"/>
          <w:szCs w:val="24"/>
        </w:rPr>
        <w:t>Duración: 25 horas</w:t>
      </w:r>
    </w:p>
    <w:p w:rsidR="00450D93" w:rsidRDefault="00450D93" w:rsidP="00450D93">
      <w:pPr>
        <w:rPr>
          <w:rFonts w:ascii="Arial" w:hAnsi="Arial" w:cs="Arial"/>
          <w:i/>
          <w:sz w:val="24"/>
          <w:szCs w:val="24"/>
        </w:rPr>
      </w:pPr>
    </w:p>
    <w:p w:rsidR="00450D93" w:rsidRPr="0042307E" w:rsidRDefault="00A704D2" w:rsidP="00450D93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Modalidad: SUSPENDIDO (se dictará en fecha a definir)</w:t>
      </w:r>
    </w:p>
    <w:p w:rsidR="00450D93" w:rsidRDefault="00450D93" w:rsidP="00450D93">
      <w:pPr>
        <w:rPr>
          <w:rFonts w:ascii="Arial" w:hAnsi="Arial" w:cs="Arial"/>
          <w:i/>
          <w:sz w:val="24"/>
          <w:szCs w:val="24"/>
        </w:rPr>
      </w:pPr>
    </w:p>
    <w:p w:rsidR="00450D93" w:rsidRPr="0042307E" w:rsidRDefault="00450D93" w:rsidP="00450D93">
      <w:pPr>
        <w:rPr>
          <w:rFonts w:ascii="Arial" w:hAnsi="Arial" w:cs="Arial"/>
          <w:i/>
          <w:sz w:val="24"/>
          <w:szCs w:val="24"/>
        </w:rPr>
      </w:pPr>
      <w:r w:rsidRPr="0042307E">
        <w:rPr>
          <w:rFonts w:ascii="Arial" w:hAnsi="Arial" w:cs="Arial"/>
          <w:i/>
          <w:sz w:val="24"/>
          <w:szCs w:val="24"/>
        </w:rPr>
        <w:t>Clases: 10 clases de 2 ½ horas</w:t>
      </w:r>
      <w:r>
        <w:rPr>
          <w:rFonts w:ascii="Arial" w:hAnsi="Arial" w:cs="Arial"/>
          <w:i/>
          <w:sz w:val="24"/>
          <w:szCs w:val="24"/>
        </w:rPr>
        <w:t xml:space="preserve"> de 18 a 20:30</w:t>
      </w:r>
      <w:r w:rsidRPr="0042307E">
        <w:rPr>
          <w:rFonts w:ascii="Arial" w:hAnsi="Arial" w:cs="Arial"/>
          <w:i/>
          <w:sz w:val="24"/>
          <w:szCs w:val="24"/>
        </w:rPr>
        <w:t xml:space="preserve">, </w:t>
      </w:r>
      <w:r w:rsidR="00083C31">
        <w:rPr>
          <w:rFonts w:ascii="Arial" w:hAnsi="Arial" w:cs="Arial"/>
          <w:i/>
          <w:sz w:val="24"/>
          <w:szCs w:val="24"/>
        </w:rPr>
        <w:t>en fecha a definir</w:t>
      </w:r>
    </w:p>
    <w:p w:rsidR="00450D93" w:rsidRDefault="00450D93" w:rsidP="00450D93">
      <w:pPr>
        <w:rPr>
          <w:rFonts w:ascii="Arial" w:hAnsi="Arial" w:cs="Arial"/>
          <w:i/>
          <w:sz w:val="24"/>
          <w:szCs w:val="24"/>
        </w:rPr>
      </w:pPr>
    </w:p>
    <w:p w:rsidR="00450D93" w:rsidRPr="00BE6C1A" w:rsidRDefault="00450D93" w:rsidP="00450D93">
      <w:pPr>
        <w:rPr>
          <w:rFonts w:ascii="Arial" w:hAnsi="Arial" w:cs="Arial"/>
          <w:i/>
          <w:sz w:val="24"/>
          <w:szCs w:val="24"/>
        </w:rPr>
      </w:pPr>
      <w:r w:rsidRPr="00BE6C1A">
        <w:rPr>
          <w:rFonts w:ascii="Arial" w:hAnsi="Arial" w:cs="Arial"/>
          <w:i/>
          <w:sz w:val="24"/>
          <w:szCs w:val="24"/>
        </w:rPr>
        <w:t xml:space="preserve">Temario: </w:t>
      </w:r>
    </w:p>
    <w:p w:rsidR="00450D93" w:rsidRPr="00EC6BBE" w:rsidRDefault="00450D93" w:rsidP="00450D93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r w:rsidRPr="00EC6BBE">
        <w:rPr>
          <w:rFonts w:ascii="Arial" w:hAnsi="Arial" w:cs="Arial"/>
        </w:rPr>
        <w:t xml:space="preserve">Qué es </w:t>
      </w:r>
      <w:proofErr w:type="spellStart"/>
      <w:r w:rsidRPr="00EC6BBE">
        <w:rPr>
          <w:rFonts w:ascii="Arial" w:hAnsi="Arial" w:cs="Arial"/>
        </w:rPr>
        <w:t>Arduino</w:t>
      </w:r>
      <w:proofErr w:type="spellEnd"/>
      <w:r w:rsidRPr="00EC6BBE">
        <w:rPr>
          <w:rFonts w:ascii="Arial" w:hAnsi="Arial" w:cs="Arial"/>
        </w:rPr>
        <w:t xml:space="preserve">?, descripción de placa </w:t>
      </w:r>
      <w:proofErr w:type="spellStart"/>
      <w:r w:rsidRPr="00EC6BBE">
        <w:rPr>
          <w:rFonts w:ascii="Arial" w:hAnsi="Arial" w:cs="Arial"/>
        </w:rPr>
        <w:t>Arduino</w:t>
      </w:r>
      <w:proofErr w:type="spellEnd"/>
      <w:r w:rsidRPr="00EC6BBE">
        <w:rPr>
          <w:rFonts w:ascii="Arial" w:hAnsi="Arial" w:cs="Arial"/>
        </w:rPr>
        <w:t xml:space="preserve"> UNO, pines de I/O digitales y analógicos. </w:t>
      </w:r>
    </w:p>
    <w:p w:rsidR="00450D93" w:rsidRPr="00EC6BBE" w:rsidRDefault="00450D93" w:rsidP="00450D93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r w:rsidRPr="00EC6BBE">
        <w:rPr>
          <w:rFonts w:ascii="Arial" w:hAnsi="Arial" w:cs="Arial"/>
        </w:rPr>
        <w:t xml:space="preserve">Instalación de I.D.E. Diferentes modelos de placas: Mini, Nano, Uno, Mega, </w:t>
      </w:r>
      <w:proofErr w:type="spellStart"/>
      <w:r w:rsidRPr="00EC6BBE">
        <w:rPr>
          <w:rFonts w:ascii="Arial" w:hAnsi="Arial" w:cs="Arial"/>
        </w:rPr>
        <w:t>Due</w:t>
      </w:r>
      <w:proofErr w:type="spellEnd"/>
      <w:r w:rsidRPr="00EC6BBE">
        <w:rPr>
          <w:rFonts w:ascii="Arial" w:hAnsi="Arial" w:cs="Arial"/>
        </w:rPr>
        <w:t xml:space="preserve">.  </w:t>
      </w:r>
    </w:p>
    <w:p w:rsidR="00450D93" w:rsidRPr="00EC6BBE" w:rsidRDefault="00450D93" w:rsidP="00450D93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r w:rsidRPr="00EC6BBE">
        <w:rPr>
          <w:rFonts w:ascii="Arial" w:hAnsi="Arial" w:cs="Arial"/>
        </w:rPr>
        <w:t xml:space="preserve">Configuración y puesta en marcha. Primer programa en </w:t>
      </w:r>
      <w:proofErr w:type="spellStart"/>
      <w:r w:rsidRPr="00EC6BBE">
        <w:rPr>
          <w:rFonts w:ascii="Arial" w:hAnsi="Arial" w:cs="Arial"/>
        </w:rPr>
        <w:t>Arduino</w:t>
      </w:r>
      <w:proofErr w:type="spellEnd"/>
      <w:r w:rsidRPr="00EC6BBE">
        <w:rPr>
          <w:rFonts w:ascii="Arial" w:hAnsi="Arial" w:cs="Arial"/>
        </w:rPr>
        <w:t xml:space="preserve">, funciones </w:t>
      </w:r>
      <w:proofErr w:type="spellStart"/>
      <w:proofErr w:type="gramStart"/>
      <w:r w:rsidRPr="00EC6BBE">
        <w:rPr>
          <w:rFonts w:ascii="Arial" w:hAnsi="Arial" w:cs="Arial"/>
        </w:rPr>
        <w:t>setup</w:t>
      </w:r>
      <w:proofErr w:type="spellEnd"/>
      <w:r w:rsidRPr="00EC6BBE">
        <w:rPr>
          <w:rFonts w:ascii="Arial" w:hAnsi="Arial" w:cs="Arial"/>
        </w:rPr>
        <w:t>(</w:t>
      </w:r>
      <w:proofErr w:type="gramEnd"/>
      <w:r w:rsidRPr="00EC6BBE">
        <w:rPr>
          <w:rFonts w:ascii="Arial" w:hAnsi="Arial" w:cs="Arial"/>
        </w:rPr>
        <w:t xml:space="preserve">) y </w:t>
      </w:r>
      <w:proofErr w:type="spellStart"/>
      <w:r w:rsidRPr="00EC6BBE">
        <w:rPr>
          <w:rFonts w:ascii="Arial" w:hAnsi="Arial" w:cs="Arial"/>
        </w:rPr>
        <w:t>loop</w:t>
      </w:r>
      <w:proofErr w:type="spellEnd"/>
      <w:r w:rsidRPr="00EC6BBE">
        <w:rPr>
          <w:rFonts w:ascii="Arial" w:hAnsi="Arial" w:cs="Arial"/>
        </w:rPr>
        <w:t xml:space="preserve">(). </w:t>
      </w:r>
    </w:p>
    <w:p w:rsidR="00450D93" w:rsidRPr="00EC6BBE" w:rsidRDefault="00450D93" w:rsidP="00450D93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r w:rsidRPr="00EC6BBE">
        <w:rPr>
          <w:rFonts w:ascii="Arial" w:hAnsi="Arial" w:cs="Arial"/>
        </w:rPr>
        <w:t xml:space="preserve">Instrucciones </w:t>
      </w:r>
      <w:proofErr w:type="spellStart"/>
      <w:proofErr w:type="gramStart"/>
      <w:r w:rsidRPr="00EC6BBE">
        <w:rPr>
          <w:rFonts w:ascii="Arial" w:hAnsi="Arial" w:cs="Arial"/>
        </w:rPr>
        <w:t>pinMode</w:t>
      </w:r>
      <w:proofErr w:type="spellEnd"/>
      <w:r w:rsidRPr="00EC6BBE">
        <w:rPr>
          <w:rFonts w:ascii="Arial" w:hAnsi="Arial" w:cs="Arial"/>
        </w:rPr>
        <w:t>(</w:t>
      </w:r>
      <w:proofErr w:type="gramEnd"/>
      <w:r w:rsidRPr="00EC6BBE">
        <w:rPr>
          <w:rFonts w:ascii="Arial" w:hAnsi="Arial" w:cs="Arial"/>
        </w:rPr>
        <w:t xml:space="preserve">) y </w:t>
      </w:r>
      <w:proofErr w:type="spellStart"/>
      <w:r w:rsidRPr="00EC6BBE">
        <w:rPr>
          <w:rFonts w:ascii="Arial" w:hAnsi="Arial" w:cs="Arial"/>
        </w:rPr>
        <w:t>digitalWrite</w:t>
      </w:r>
      <w:proofErr w:type="spellEnd"/>
      <w:r w:rsidRPr="00EC6BBE">
        <w:rPr>
          <w:rFonts w:ascii="Arial" w:hAnsi="Arial" w:cs="Arial"/>
        </w:rPr>
        <w:t xml:space="preserve">(). Manejo del </w:t>
      </w:r>
      <w:proofErr w:type="spellStart"/>
      <w:r w:rsidRPr="00EC6BBE">
        <w:rPr>
          <w:rFonts w:ascii="Arial" w:hAnsi="Arial" w:cs="Arial"/>
        </w:rPr>
        <w:t>led</w:t>
      </w:r>
      <w:proofErr w:type="spellEnd"/>
      <w:r w:rsidRPr="00EC6BBE">
        <w:rPr>
          <w:rFonts w:ascii="Arial" w:hAnsi="Arial" w:cs="Arial"/>
        </w:rPr>
        <w:t xml:space="preserve"> </w:t>
      </w:r>
      <w:proofErr w:type="spellStart"/>
      <w:r w:rsidRPr="00EC6BBE">
        <w:rPr>
          <w:rFonts w:ascii="Arial" w:hAnsi="Arial" w:cs="Arial"/>
        </w:rPr>
        <w:t>on-board</w:t>
      </w:r>
      <w:proofErr w:type="spellEnd"/>
      <w:r w:rsidRPr="00EC6BBE">
        <w:rPr>
          <w:rFonts w:ascii="Arial" w:hAnsi="Arial" w:cs="Arial"/>
        </w:rPr>
        <w:t xml:space="preserve">. Función </w:t>
      </w:r>
      <w:proofErr w:type="spellStart"/>
      <w:proofErr w:type="gramStart"/>
      <w:r w:rsidRPr="00EC6BBE">
        <w:rPr>
          <w:rFonts w:ascii="Arial" w:hAnsi="Arial" w:cs="Arial"/>
        </w:rPr>
        <w:t>delay</w:t>
      </w:r>
      <w:proofErr w:type="spellEnd"/>
      <w:r w:rsidRPr="00EC6BBE">
        <w:rPr>
          <w:rFonts w:ascii="Arial" w:hAnsi="Arial" w:cs="Arial"/>
        </w:rPr>
        <w:t>(</w:t>
      </w:r>
      <w:proofErr w:type="gramEnd"/>
      <w:r w:rsidRPr="00EC6BBE">
        <w:rPr>
          <w:rFonts w:ascii="Arial" w:hAnsi="Arial" w:cs="Arial"/>
        </w:rPr>
        <w:t xml:space="preserve">). </w:t>
      </w:r>
    </w:p>
    <w:p w:rsidR="00450D93" w:rsidRPr="00EC6BBE" w:rsidRDefault="00450D93" w:rsidP="00450D93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r w:rsidRPr="00EC6BBE">
        <w:rPr>
          <w:rFonts w:ascii="Arial" w:hAnsi="Arial" w:cs="Arial"/>
        </w:rPr>
        <w:t xml:space="preserve">Variables: tipos de variables, rango, signo, definición, asignación. </w:t>
      </w:r>
    </w:p>
    <w:p w:rsidR="00450D93" w:rsidRPr="00EC6BBE" w:rsidRDefault="00450D93" w:rsidP="00450D93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r w:rsidRPr="00EC6BBE">
        <w:rPr>
          <w:rFonts w:ascii="Arial" w:hAnsi="Arial" w:cs="Arial"/>
        </w:rPr>
        <w:t xml:space="preserve">Uso de variables en el sketch. </w:t>
      </w:r>
      <w:proofErr w:type="spellStart"/>
      <w:r w:rsidRPr="00EC6BBE">
        <w:rPr>
          <w:rFonts w:ascii="Arial" w:hAnsi="Arial" w:cs="Arial"/>
        </w:rPr>
        <w:t>Ambito</w:t>
      </w:r>
      <w:proofErr w:type="spellEnd"/>
      <w:r w:rsidRPr="00EC6BBE">
        <w:rPr>
          <w:rFonts w:ascii="Arial" w:hAnsi="Arial" w:cs="Arial"/>
        </w:rPr>
        <w:t xml:space="preserve"> de las variables: variables locales y globales. </w:t>
      </w:r>
    </w:p>
    <w:p w:rsidR="00450D93" w:rsidRPr="00EC6BBE" w:rsidRDefault="00450D93" w:rsidP="00450D93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r w:rsidRPr="00EC6BBE">
        <w:rPr>
          <w:rFonts w:ascii="Arial" w:hAnsi="Arial" w:cs="Arial"/>
        </w:rPr>
        <w:t xml:space="preserve">Desbordamiento de variables. Operaciones matemáticas. </w:t>
      </w:r>
    </w:p>
    <w:p w:rsidR="00450D93" w:rsidRPr="00EC6BBE" w:rsidRDefault="00450D93" w:rsidP="00450D93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r w:rsidRPr="00EC6BBE">
        <w:rPr>
          <w:rFonts w:ascii="Arial" w:hAnsi="Arial" w:cs="Arial"/>
        </w:rPr>
        <w:t xml:space="preserve">Limitaciones de la función </w:t>
      </w:r>
      <w:proofErr w:type="spellStart"/>
      <w:proofErr w:type="gramStart"/>
      <w:r w:rsidRPr="00EC6BBE">
        <w:rPr>
          <w:rFonts w:ascii="Arial" w:hAnsi="Arial" w:cs="Arial"/>
        </w:rPr>
        <w:t>delay</w:t>
      </w:r>
      <w:proofErr w:type="spellEnd"/>
      <w:r w:rsidRPr="00EC6BBE">
        <w:rPr>
          <w:rFonts w:ascii="Arial" w:hAnsi="Arial" w:cs="Arial"/>
        </w:rPr>
        <w:t>(</w:t>
      </w:r>
      <w:proofErr w:type="gramEnd"/>
      <w:r w:rsidRPr="00EC6BBE">
        <w:rPr>
          <w:rFonts w:ascii="Arial" w:hAnsi="Arial" w:cs="Arial"/>
        </w:rPr>
        <w:t xml:space="preserve">). Funciones </w:t>
      </w:r>
      <w:proofErr w:type="spellStart"/>
      <w:proofErr w:type="gramStart"/>
      <w:r w:rsidRPr="00EC6BBE">
        <w:rPr>
          <w:rFonts w:ascii="Arial" w:hAnsi="Arial" w:cs="Arial"/>
        </w:rPr>
        <w:t>millis</w:t>
      </w:r>
      <w:proofErr w:type="spellEnd"/>
      <w:r w:rsidRPr="00EC6BBE">
        <w:rPr>
          <w:rFonts w:ascii="Arial" w:hAnsi="Arial" w:cs="Arial"/>
        </w:rPr>
        <w:t>(</w:t>
      </w:r>
      <w:proofErr w:type="gramEnd"/>
      <w:r w:rsidRPr="00EC6BBE">
        <w:rPr>
          <w:rFonts w:ascii="Arial" w:hAnsi="Arial" w:cs="Arial"/>
        </w:rPr>
        <w:t xml:space="preserve">) y micros(). </w:t>
      </w:r>
    </w:p>
    <w:p w:rsidR="00450D93" w:rsidRPr="00EC6BBE" w:rsidRDefault="00450D93" w:rsidP="00450D93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r w:rsidRPr="00EC6BBE">
        <w:rPr>
          <w:rFonts w:ascii="Arial" w:hAnsi="Arial" w:cs="Arial"/>
        </w:rPr>
        <w:t xml:space="preserve">Uso de simulador on-line ( TINKERCAD ) </w:t>
      </w:r>
    </w:p>
    <w:p w:rsidR="00450D93" w:rsidRPr="00EC6BBE" w:rsidRDefault="00450D93" w:rsidP="00450D93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r w:rsidRPr="00EC6BBE">
        <w:rPr>
          <w:rFonts w:ascii="Arial" w:hAnsi="Arial" w:cs="Arial"/>
        </w:rPr>
        <w:t xml:space="preserve">Descripción del </w:t>
      </w:r>
      <w:proofErr w:type="spellStart"/>
      <w:r w:rsidRPr="00EC6BBE">
        <w:rPr>
          <w:rFonts w:ascii="Arial" w:hAnsi="Arial" w:cs="Arial"/>
        </w:rPr>
        <w:t>protoboard</w:t>
      </w:r>
      <w:proofErr w:type="spellEnd"/>
      <w:r w:rsidRPr="00EC6BBE">
        <w:rPr>
          <w:rFonts w:ascii="Arial" w:hAnsi="Arial" w:cs="Arial"/>
        </w:rPr>
        <w:t xml:space="preserve">, conexionado. Ejemplo de semáforo con </w:t>
      </w:r>
      <w:proofErr w:type="spellStart"/>
      <w:r w:rsidRPr="00EC6BBE">
        <w:rPr>
          <w:rFonts w:ascii="Arial" w:hAnsi="Arial" w:cs="Arial"/>
        </w:rPr>
        <w:t>leds</w:t>
      </w:r>
      <w:proofErr w:type="spellEnd"/>
      <w:r w:rsidRPr="00EC6BBE">
        <w:rPr>
          <w:rFonts w:ascii="Arial" w:hAnsi="Arial" w:cs="Arial"/>
        </w:rPr>
        <w:t xml:space="preserve">. </w:t>
      </w:r>
    </w:p>
    <w:p w:rsidR="00450D93" w:rsidRPr="00EC6BBE" w:rsidRDefault="00450D93" w:rsidP="00450D93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r w:rsidRPr="00EC6BBE">
        <w:rPr>
          <w:rFonts w:ascii="Arial" w:hAnsi="Arial" w:cs="Arial"/>
        </w:rPr>
        <w:t xml:space="preserve">Directiva de pre-procesamiento #define, ventajas de su uso. </w:t>
      </w:r>
    </w:p>
    <w:p w:rsidR="00450D93" w:rsidRPr="00EC6BBE" w:rsidRDefault="00450D93" w:rsidP="00450D93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r w:rsidRPr="00EC6BBE">
        <w:rPr>
          <w:rFonts w:ascii="Arial" w:hAnsi="Arial" w:cs="Arial"/>
        </w:rPr>
        <w:t xml:space="preserve">Iteración, sentencia </w:t>
      </w:r>
      <w:proofErr w:type="spellStart"/>
      <w:proofErr w:type="gramStart"/>
      <w:r w:rsidRPr="00EC6BBE">
        <w:rPr>
          <w:rFonts w:ascii="Arial" w:hAnsi="Arial" w:cs="Arial"/>
        </w:rPr>
        <w:t>for</w:t>
      </w:r>
      <w:proofErr w:type="spellEnd"/>
      <w:r w:rsidRPr="00EC6BBE">
        <w:rPr>
          <w:rFonts w:ascii="Arial" w:hAnsi="Arial" w:cs="Arial"/>
        </w:rPr>
        <w:t>(</w:t>
      </w:r>
      <w:proofErr w:type="gramEnd"/>
      <w:r w:rsidRPr="00EC6BBE">
        <w:rPr>
          <w:rFonts w:ascii="Arial" w:hAnsi="Arial" w:cs="Arial"/>
        </w:rPr>
        <w:t xml:space="preserve">), autoincremento y </w:t>
      </w:r>
      <w:proofErr w:type="spellStart"/>
      <w:r w:rsidRPr="00EC6BBE">
        <w:rPr>
          <w:rFonts w:ascii="Arial" w:hAnsi="Arial" w:cs="Arial"/>
        </w:rPr>
        <w:t>autodecremento</w:t>
      </w:r>
      <w:proofErr w:type="spellEnd"/>
      <w:r w:rsidRPr="00EC6BBE">
        <w:rPr>
          <w:rFonts w:ascii="Arial" w:hAnsi="Arial" w:cs="Arial"/>
        </w:rPr>
        <w:t xml:space="preserve">. </w:t>
      </w:r>
    </w:p>
    <w:p w:rsidR="00450D93" w:rsidRPr="00EC6BBE" w:rsidRDefault="00450D93" w:rsidP="00450D93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r w:rsidRPr="00EC6BBE">
        <w:rPr>
          <w:rFonts w:ascii="Arial" w:hAnsi="Arial" w:cs="Arial"/>
        </w:rPr>
        <w:t xml:space="preserve">Control de flujo: sentencia </w:t>
      </w:r>
      <w:proofErr w:type="spellStart"/>
      <w:r w:rsidRPr="00EC6BBE">
        <w:rPr>
          <w:rFonts w:ascii="Arial" w:hAnsi="Arial" w:cs="Arial"/>
        </w:rPr>
        <w:t>if</w:t>
      </w:r>
      <w:proofErr w:type="spellEnd"/>
      <w:r w:rsidRPr="00EC6BBE">
        <w:rPr>
          <w:rFonts w:ascii="Arial" w:hAnsi="Arial" w:cs="Arial"/>
        </w:rPr>
        <w:t xml:space="preserve">, </w:t>
      </w:r>
      <w:proofErr w:type="spellStart"/>
      <w:r w:rsidRPr="00EC6BBE">
        <w:rPr>
          <w:rFonts w:ascii="Arial" w:hAnsi="Arial" w:cs="Arial"/>
        </w:rPr>
        <w:t>else</w:t>
      </w:r>
      <w:proofErr w:type="spellEnd"/>
      <w:r w:rsidRPr="00EC6BBE">
        <w:rPr>
          <w:rFonts w:ascii="Arial" w:hAnsi="Arial" w:cs="Arial"/>
        </w:rPr>
        <w:t xml:space="preserve">. Toma de decisiones. </w:t>
      </w:r>
    </w:p>
    <w:p w:rsidR="00450D93" w:rsidRPr="00EC6BBE" w:rsidRDefault="00450D93" w:rsidP="00450D93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r w:rsidRPr="00EC6BBE">
        <w:rPr>
          <w:rFonts w:ascii="Arial" w:hAnsi="Arial" w:cs="Arial"/>
        </w:rPr>
        <w:t xml:space="preserve">Entradas digitales: concepto de PULL-UP </w:t>
      </w:r>
      <w:proofErr w:type="gramStart"/>
      <w:r w:rsidRPr="00EC6BBE">
        <w:rPr>
          <w:rFonts w:ascii="Arial" w:hAnsi="Arial" w:cs="Arial"/>
        </w:rPr>
        <w:t xml:space="preserve">( </w:t>
      </w:r>
      <w:proofErr w:type="spellStart"/>
      <w:r w:rsidRPr="00EC6BBE">
        <w:rPr>
          <w:rFonts w:ascii="Arial" w:hAnsi="Arial" w:cs="Arial"/>
        </w:rPr>
        <w:t>pull</w:t>
      </w:r>
      <w:proofErr w:type="spellEnd"/>
      <w:proofErr w:type="gramEnd"/>
      <w:r w:rsidRPr="00EC6BBE">
        <w:rPr>
          <w:rFonts w:ascii="Arial" w:hAnsi="Arial" w:cs="Arial"/>
        </w:rPr>
        <w:t xml:space="preserve">-up externo e interno ). </w:t>
      </w:r>
    </w:p>
    <w:p w:rsidR="00450D93" w:rsidRPr="00EC6BBE" w:rsidRDefault="00450D93" w:rsidP="00450D93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r w:rsidRPr="00EC6BBE">
        <w:rPr>
          <w:rFonts w:ascii="Arial" w:hAnsi="Arial" w:cs="Arial"/>
        </w:rPr>
        <w:t xml:space="preserve">Manejo del </w:t>
      </w:r>
      <w:proofErr w:type="spellStart"/>
      <w:r w:rsidRPr="00EC6BBE">
        <w:rPr>
          <w:rFonts w:ascii="Arial" w:hAnsi="Arial" w:cs="Arial"/>
        </w:rPr>
        <w:t>led</w:t>
      </w:r>
      <w:proofErr w:type="spellEnd"/>
      <w:r w:rsidRPr="00EC6BBE">
        <w:rPr>
          <w:rFonts w:ascii="Arial" w:hAnsi="Arial" w:cs="Arial"/>
        </w:rPr>
        <w:t xml:space="preserve"> a través de un pulsador.  </w:t>
      </w:r>
    </w:p>
    <w:p w:rsidR="00450D93" w:rsidRPr="00EC6BBE" w:rsidRDefault="00450D93" w:rsidP="00450D93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r w:rsidRPr="00EC6BBE">
        <w:rPr>
          <w:rFonts w:ascii="Arial" w:hAnsi="Arial" w:cs="Arial"/>
        </w:rPr>
        <w:t>Utilización del monitor por puerto serie como    herramienta de depuración de código (</w:t>
      </w:r>
      <w:proofErr w:type="spellStart"/>
      <w:r w:rsidRPr="00EC6BBE">
        <w:rPr>
          <w:rFonts w:ascii="Arial" w:hAnsi="Arial" w:cs="Arial"/>
        </w:rPr>
        <w:t>debugging</w:t>
      </w:r>
      <w:proofErr w:type="spellEnd"/>
      <w:r w:rsidRPr="00EC6BBE">
        <w:rPr>
          <w:rFonts w:ascii="Arial" w:hAnsi="Arial" w:cs="Arial"/>
        </w:rPr>
        <w:t xml:space="preserve">), función </w:t>
      </w:r>
      <w:proofErr w:type="spellStart"/>
      <w:proofErr w:type="gramStart"/>
      <w:r w:rsidRPr="00EC6BBE">
        <w:rPr>
          <w:rFonts w:ascii="Arial" w:hAnsi="Arial" w:cs="Arial"/>
        </w:rPr>
        <w:t>Serial.print</w:t>
      </w:r>
      <w:proofErr w:type="spellEnd"/>
      <w:r w:rsidRPr="00EC6BBE">
        <w:rPr>
          <w:rFonts w:ascii="Arial" w:hAnsi="Arial" w:cs="Arial"/>
        </w:rPr>
        <w:t>(</w:t>
      </w:r>
      <w:proofErr w:type="gramEnd"/>
      <w:r w:rsidRPr="00EC6BBE">
        <w:rPr>
          <w:rFonts w:ascii="Arial" w:hAnsi="Arial" w:cs="Arial"/>
        </w:rPr>
        <w:t xml:space="preserve">), velocidad de comunicación. </w:t>
      </w:r>
    </w:p>
    <w:p w:rsidR="00450D93" w:rsidRPr="00EC6BBE" w:rsidRDefault="00450D93" w:rsidP="00450D93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r w:rsidRPr="00EC6BBE">
        <w:rPr>
          <w:rFonts w:ascii="Arial" w:hAnsi="Arial" w:cs="Arial"/>
        </w:rPr>
        <w:t xml:space="preserve">Diferencia entre señales digitales y analógicas. Lectura de entradas analógicas. </w:t>
      </w:r>
    </w:p>
    <w:p w:rsidR="00450D93" w:rsidRPr="00EC6BBE" w:rsidRDefault="00450D93" w:rsidP="00450D93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r w:rsidRPr="00EC6BBE">
        <w:rPr>
          <w:rFonts w:ascii="Arial" w:hAnsi="Arial" w:cs="Arial"/>
        </w:rPr>
        <w:t xml:space="preserve">Conversión de rango, función </w:t>
      </w:r>
      <w:proofErr w:type="spellStart"/>
      <w:proofErr w:type="gramStart"/>
      <w:r w:rsidRPr="00EC6BBE">
        <w:rPr>
          <w:rFonts w:ascii="Arial" w:hAnsi="Arial" w:cs="Arial"/>
        </w:rPr>
        <w:t>map</w:t>
      </w:r>
      <w:proofErr w:type="spellEnd"/>
      <w:r w:rsidRPr="00EC6BBE">
        <w:rPr>
          <w:rFonts w:ascii="Arial" w:hAnsi="Arial" w:cs="Arial"/>
        </w:rPr>
        <w:t>(</w:t>
      </w:r>
      <w:proofErr w:type="gramEnd"/>
      <w:r w:rsidRPr="00EC6BBE">
        <w:rPr>
          <w:rFonts w:ascii="Arial" w:hAnsi="Arial" w:cs="Arial"/>
        </w:rPr>
        <w:t xml:space="preserve">). Limitación de rango, función </w:t>
      </w:r>
      <w:proofErr w:type="spellStart"/>
      <w:proofErr w:type="gramStart"/>
      <w:r w:rsidRPr="00EC6BBE">
        <w:rPr>
          <w:rFonts w:ascii="Arial" w:hAnsi="Arial" w:cs="Arial"/>
        </w:rPr>
        <w:t>constrain</w:t>
      </w:r>
      <w:proofErr w:type="spellEnd"/>
      <w:r w:rsidRPr="00EC6BBE">
        <w:rPr>
          <w:rFonts w:ascii="Arial" w:hAnsi="Arial" w:cs="Arial"/>
        </w:rPr>
        <w:t>(</w:t>
      </w:r>
      <w:proofErr w:type="gramEnd"/>
      <w:r w:rsidRPr="00EC6BBE">
        <w:rPr>
          <w:rFonts w:ascii="Arial" w:hAnsi="Arial" w:cs="Arial"/>
        </w:rPr>
        <w:t xml:space="preserve">). </w:t>
      </w:r>
    </w:p>
    <w:p w:rsidR="00450D93" w:rsidRPr="00EC6BBE" w:rsidRDefault="00450D93" w:rsidP="00450D93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r w:rsidRPr="00EC6BBE">
        <w:rPr>
          <w:rFonts w:ascii="Arial" w:hAnsi="Arial" w:cs="Arial"/>
        </w:rPr>
        <w:t xml:space="preserve">Fotorresistencia (LDR), lectura analógica de nivel de iluminación. </w:t>
      </w:r>
    </w:p>
    <w:p w:rsidR="00450D93" w:rsidRPr="00EC6BBE" w:rsidRDefault="00450D93" w:rsidP="00450D93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r w:rsidRPr="00EC6BBE">
        <w:rPr>
          <w:rFonts w:ascii="Arial" w:hAnsi="Arial" w:cs="Arial"/>
        </w:rPr>
        <w:t xml:space="preserve">Conexionado de un potenciómetro, lectura de tensión, detección de máximos, mínimos y promedio de una señal analógica. Operadores lógicos and, </w:t>
      </w:r>
      <w:proofErr w:type="spellStart"/>
      <w:r w:rsidRPr="00EC6BBE">
        <w:rPr>
          <w:rFonts w:ascii="Arial" w:hAnsi="Arial" w:cs="Arial"/>
        </w:rPr>
        <w:t>or</w:t>
      </w:r>
      <w:proofErr w:type="spellEnd"/>
      <w:r w:rsidRPr="00EC6BBE">
        <w:rPr>
          <w:rFonts w:ascii="Arial" w:hAnsi="Arial" w:cs="Arial"/>
        </w:rPr>
        <w:t xml:space="preserve">, </w:t>
      </w:r>
      <w:proofErr w:type="spellStart"/>
      <w:r w:rsidRPr="00EC6BBE">
        <w:rPr>
          <w:rFonts w:ascii="Arial" w:hAnsi="Arial" w:cs="Arial"/>
        </w:rPr>
        <w:t>not</w:t>
      </w:r>
      <w:proofErr w:type="spellEnd"/>
      <w:r w:rsidRPr="00EC6BBE">
        <w:rPr>
          <w:rFonts w:ascii="Arial" w:hAnsi="Arial" w:cs="Arial"/>
        </w:rPr>
        <w:t xml:space="preserve"> y </w:t>
      </w:r>
      <w:proofErr w:type="spellStart"/>
      <w:r w:rsidRPr="00EC6BBE">
        <w:rPr>
          <w:rFonts w:ascii="Arial" w:hAnsi="Arial" w:cs="Arial"/>
        </w:rPr>
        <w:t>xor</w:t>
      </w:r>
      <w:proofErr w:type="spellEnd"/>
      <w:r w:rsidRPr="00EC6BBE">
        <w:rPr>
          <w:rFonts w:ascii="Arial" w:hAnsi="Arial" w:cs="Arial"/>
        </w:rPr>
        <w:t xml:space="preserve">. </w:t>
      </w:r>
    </w:p>
    <w:p w:rsidR="00450D93" w:rsidRPr="00EC6BBE" w:rsidRDefault="00450D93" w:rsidP="00450D93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r w:rsidRPr="00EC6BBE">
        <w:rPr>
          <w:rFonts w:ascii="Arial" w:hAnsi="Arial" w:cs="Arial"/>
        </w:rPr>
        <w:t xml:space="preserve">Salidas PWM, control de brillo de </w:t>
      </w:r>
      <w:proofErr w:type="spellStart"/>
      <w:r w:rsidRPr="00EC6BBE">
        <w:rPr>
          <w:rFonts w:ascii="Arial" w:hAnsi="Arial" w:cs="Arial"/>
        </w:rPr>
        <w:t>led</w:t>
      </w:r>
      <w:proofErr w:type="spellEnd"/>
      <w:r w:rsidRPr="00EC6BBE">
        <w:rPr>
          <w:rFonts w:ascii="Arial" w:hAnsi="Arial" w:cs="Arial"/>
        </w:rPr>
        <w:t xml:space="preserve">. Manejo de </w:t>
      </w:r>
      <w:proofErr w:type="spellStart"/>
      <w:r w:rsidRPr="00EC6BBE">
        <w:rPr>
          <w:rFonts w:ascii="Arial" w:hAnsi="Arial" w:cs="Arial"/>
        </w:rPr>
        <w:t>leds</w:t>
      </w:r>
      <w:proofErr w:type="spellEnd"/>
      <w:r w:rsidRPr="00EC6BBE">
        <w:rPr>
          <w:rFonts w:ascii="Arial" w:hAnsi="Arial" w:cs="Arial"/>
        </w:rPr>
        <w:t xml:space="preserve"> RGB, efecto "</w:t>
      </w:r>
      <w:proofErr w:type="spellStart"/>
      <w:r w:rsidRPr="00EC6BBE">
        <w:rPr>
          <w:rFonts w:ascii="Arial" w:hAnsi="Arial" w:cs="Arial"/>
        </w:rPr>
        <w:t>fade</w:t>
      </w:r>
      <w:proofErr w:type="spellEnd"/>
      <w:r w:rsidRPr="00EC6BBE">
        <w:rPr>
          <w:rFonts w:ascii="Arial" w:hAnsi="Arial" w:cs="Arial"/>
        </w:rPr>
        <w:t xml:space="preserve">". </w:t>
      </w:r>
    </w:p>
    <w:p w:rsidR="00450D93" w:rsidRPr="00EC6BBE" w:rsidRDefault="00450D93" w:rsidP="00450D93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r w:rsidRPr="00EC6BBE">
        <w:rPr>
          <w:rFonts w:ascii="Arial" w:hAnsi="Arial" w:cs="Arial"/>
        </w:rPr>
        <w:t>Eliminación por software del efecto rebote (</w:t>
      </w:r>
      <w:proofErr w:type="spellStart"/>
      <w:r w:rsidRPr="00EC6BBE">
        <w:rPr>
          <w:rFonts w:ascii="Arial" w:hAnsi="Arial" w:cs="Arial"/>
        </w:rPr>
        <w:t>debounce</w:t>
      </w:r>
      <w:proofErr w:type="spellEnd"/>
      <w:r w:rsidRPr="00EC6BBE">
        <w:rPr>
          <w:rFonts w:ascii="Arial" w:hAnsi="Arial" w:cs="Arial"/>
        </w:rPr>
        <w:t xml:space="preserve">) en pulsadores. Sentencia </w:t>
      </w:r>
      <w:proofErr w:type="spellStart"/>
      <w:proofErr w:type="gramStart"/>
      <w:r w:rsidRPr="00EC6BBE">
        <w:rPr>
          <w:rFonts w:ascii="Arial" w:hAnsi="Arial" w:cs="Arial"/>
        </w:rPr>
        <w:t>while</w:t>
      </w:r>
      <w:proofErr w:type="spellEnd"/>
      <w:r w:rsidRPr="00EC6BBE">
        <w:rPr>
          <w:rFonts w:ascii="Arial" w:hAnsi="Arial" w:cs="Arial"/>
        </w:rPr>
        <w:t>(</w:t>
      </w:r>
      <w:proofErr w:type="gramEnd"/>
      <w:r w:rsidRPr="00EC6BBE">
        <w:rPr>
          <w:rFonts w:ascii="Arial" w:hAnsi="Arial" w:cs="Arial"/>
        </w:rPr>
        <w:t xml:space="preserve">). </w:t>
      </w:r>
    </w:p>
    <w:p w:rsidR="00450D93" w:rsidRPr="00EC6BBE" w:rsidRDefault="00450D93" w:rsidP="00450D93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r w:rsidRPr="00EC6BBE">
        <w:rPr>
          <w:rFonts w:ascii="Arial" w:hAnsi="Arial" w:cs="Arial"/>
        </w:rPr>
        <w:t xml:space="preserve">Lectura de temperatura mediante sensor analógico (LM35). Referencia interna del </w:t>
      </w:r>
      <w:proofErr w:type="spellStart"/>
      <w:r w:rsidRPr="00EC6BBE">
        <w:rPr>
          <w:rFonts w:ascii="Arial" w:hAnsi="Arial" w:cs="Arial"/>
        </w:rPr>
        <w:t>conversor</w:t>
      </w:r>
      <w:proofErr w:type="spellEnd"/>
      <w:r w:rsidRPr="00EC6BBE">
        <w:rPr>
          <w:rFonts w:ascii="Arial" w:hAnsi="Arial" w:cs="Arial"/>
        </w:rPr>
        <w:t xml:space="preserve"> A/D, cambio de rango. Velocidad de conversión. Búsqueda de librerías en la web e instalación. </w:t>
      </w:r>
    </w:p>
    <w:p w:rsidR="00450D93" w:rsidRPr="00EC6BBE" w:rsidRDefault="00450D93" w:rsidP="00450D93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r w:rsidRPr="00EC6BBE">
        <w:rPr>
          <w:rFonts w:ascii="Arial" w:hAnsi="Arial" w:cs="Arial"/>
        </w:rPr>
        <w:t xml:space="preserve">Descripción y uso del sensor de temperatura digital DS18B20. Sensor de humedad DHT11. </w:t>
      </w:r>
    </w:p>
    <w:p w:rsidR="00450D93" w:rsidRPr="00EC6BBE" w:rsidRDefault="00450D93" w:rsidP="00450D93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r w:rsidRPr="00EC6BBE">
        <w:rPr>
          <w:rFonts w:ascii="Arial" w:hAnsi="Arial" w:cs="Arial"/>
        </w:rPr>
        <w:t xml:space="preserve">Manejo de servos. Librería Servo. Manejo de motor </w:t>
      </w:r>
      <w:proofErr w:type="gramStart"/>
      <w:r w:rsidRPr="00EC6BBE">
        <w:rPr>
          <w:rFonts w:ascii="Arial" w:hAnsi="Arial" w:cs="Arial"/>
        </w:rPr>
        <w:t>paso</w:t>
      </w:r>
      <w:proofErr w:type="gramEnd"/>
      <w:r w:rsidRPr="00EC6BBE">
        <w:rPr>
          <w:rFonts w:ascii="Arial" w:hAnsi="Arial" w:cs="Arial"/>
        </w:rPr>
        <w:t xml:space="preserve"> a paso.  </w:t>
      </w:r>
    </w:p>
    <w:p w:rsidR="00450D93" w:rsidRPr="00EC6BBE" w:rsidRDefault="00450D93" w:rsidP="00450D93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r w:rsidRPr="00EC6BBE">
        <w:rPr>
          <w:rFonts w:ascii="Arial" w:hAnsi="Arial" w:cs="Arial"/>
        </w:rPr>
        <w:t xml:space="preserve">Sensor ultrasónico tipo Hc-sr04, medición de distancia. Implementación de un sistema de estacionamiento mediante sensor ultrasónico y </w:t>
      </w:r>
      <w:proofErr w:type="spellStart"/>
      <w:r w:rsidRPr="00EC6BBE">
        <w:rPr>
          <w:rFonts w:ascii="Arial" w:hAnsi="Arial" w:cs="Arial"/>
        </w:rPr>
        <w:t>led</w:t>
      </w:r>
      <w:proofErr w:type="spellEnd"/>
      <w:r w:rsidRPr="00EC6BBE">
        <w:rPr>
          <w:rFonts w:ascii="Arial" w:hAnsi="Arial" w:cs="Arial"/>
        </w:rPr>
        <w:t xml:space="preserve"> RGB. </w:t>
      </w:r>
    </w:p>
    <w:p w:rsidR="00450D93" w:rsidRPr="00EC6BBE" w:rsidRDefault="00450D93" w:rsidP="00450D93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proofErr w:type="spellStart"/>
      <w:r w:rsidRPr="00EC6BBE">
        <w:rPr>
          <w:rFonts w:ascii="Arial" w:hAnsi="Arial" w:cs="Arial"/>
        </w:rPr>
        <w:t>Interfase</w:t>
      </w:r>
      <w:proofErr w:type="spellEnd"/>
      <w:r w:rsidRPr="00EC6BBE">
        <w:rPr>
          <w:rFonts w:ascii="Arial" w:hAnsi="Arial" w:cs="Arial"/>
        </w:rPr>
        <w:t xml:space="preserve"> SPI, módulo </w:t>
      </w:r>
      <w:proofErr w:type="spellStart"/>
      <w:r w:rsidRPr="00EC6BBE">
        <w:rPr>
          <w:rFonts w:ascii="Arial" w:hAnsi="Arial" w:cs="Arial"/>
        </w:rPr>
        <w:t>ledtor</w:t>
      </w:r>
      <w:proofErr w:type="spellEnd"/>
      <w:r w:rsidRPr="00EC6BBE">
        <w:rPr>
          <w:rFonts w:ascii="Arial" w:hAnsi="Arial" w:cs="Arial"/>
        </w:rPr>
        <w:t xml:space="preserve"> de </w:t>
      </w:r>
      <w:proofErr w:type="spellStart"/>
      <w:r w:rsidRPr="00EC6BBE">
        <w:rPr>
          <w:rFonts w:ascii="Arial" w:hAnsi="Arial" w:cs="Arial"/>
        </w:rPr>
        <w:t>trajetas</w:t>
      </w:r>
      <w:proofErr w:type="spellEnd"/>
      <w:r w:rsidRPr="00EC6BBE">
        <w:rPr>
          <w:rFonts w:ascii="Arial" w:hAnsi="Arial" w:cs="Arial"/>
        </w:rPr>
        <w:t xml:space="preserve"> de proximidad RFID. Controles de acceso </w:t>
      </w:r>
    </w:p>
    <w:p w:rsidR="00450D93" w:rsidRPr="00EC6BBE" w:rsidRDefault="00450D93" w:rsidP="00450D93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r w:rsidRPr="00EC6BBE">
        <w:rPr>
          <w:rFonts w:ascii="Arial" w:hAnsi="Arial" w:cs="Arial"/>
        </w:rPr>
        <w:t>Variables con índice o localizador (</w:t>
      </w:r>
      <w:proofErr w:type="spellStart"/>
      <w:r w:rsidRPr="00EC6BBE">
        <w:rPr>
          <w:rFonts w:ascii="Arial" w:hAnsi="Arial" w:cs="Arial"/>
        </w:rPr>
        <w:t>arrays</w:t>
      </w:r>
      <w:proofErr w:type="spellEnd"/>
      <w:r w:rsidRPr="00EC6BBE">
        <w:rPr>
          <w:rFonts w:ascii="Arial" w:hAnsi="Arial" w:cs="Arial"/>
        </w:rPr>
        <w:t xml:space="preserve">), definición. Implementación de efectos de luces con múltiples </w:t>
      </w:r>
      <w:proofErr w:type="spellStart"/>
      <w:r w:rsidRPr="00EC6BBE">
        <w:rPr>
          <w:rFonts w:ascii="Arial" w:hAnsi="Arial" w:cs="Arial"/>
        </w:rPr>
        <w:t>leds</w:t>
      </w:r>
      <w:proofErr w:type="spellEnd"/>
      <w:r w:rsidRPr="00EC6BBE">
        <w:rPr>
          <w:rFonts w:ascii="Arial" w:hAnsi="Arial" w:cs="Arial"/>
        </w:rPr>
        <w:t xml:space="preserve">. Ciclos </w:t>
      </w:r>
      <w:proofErr w:type="spellStart"/>
      <w:r w:rsidRPr="00EC6BBE">
        <w:rPr>
          <w:rFonts w:ascii="Arial" w:hAnsi="Arial" w:cs="Arial"/>
        </w:rPr>
        <w:t>for</w:t>
      </w:r>
      <w:proofErr w:type="spellEnd"/>
      <w:r w:rsidRPr="00EC6BBE">
        <w:rPr>
          <w:rFonts w:ascii="Arial" w:hAnsi="Arial" w:cs="Arial"/>
        </w:rPr>
        <w:t xml:space="preserve"> anidados. Generación de sonidos, función </w:t>
      </w:r>
      <w:proofErr w:type="spellStart"/>
      <w:proofErr w:type="gramStart"/>
      <w:r w:rsidRPr="00EC6BBE">
        <w:rPr>
          <w:rFonts w:ascii="Arial" w:hAnsi="Arial" w:cs="Arial"/>
        </w:rPr>
        <w:t>tone</w:t>
      </w:r>
      <w:proofErr w:type="spellEnd"/>
      <w:r w:rsidRPr="00EC6BBE">
        <w:rPr>
          <w:rFonts w:ascii="Arial" w:hAnsi="Arial" w:cs="Arial"/>
        </w:rPr>
        <w:t>(</w:t>
      </w:r>
      <w:proofErr w:type="gramEnd"/>
      <w:r w:rsidRPr="00EC6BBE">
        <w:rPr>
          <w:rFonts w:ascii="Arial" w:hAnsi="Arial" w:cs="Arial"/>
        </w:rPr>
        <w:t xml:space="preserve">) y </w:t>
      </w:r>
      <w:proofErr w:type="spellStart"/>
      <w:r w:rsidRPr="00EC6BBE">
        <w:rPr>
          <w:rFonts w:ascii="Arial" w:hAnsi="Arial" w:cs="Arial"/>
        </w:rPr>
        <w:t>notone</w:t>
      </w:r>
      <w:proofErr w:type="spellEnd"/>
      <w:r w:rsidRPr="00EC6BBE">
        <w:rPr>
          <w:rFonts w:ascii="Arial" w:hAnsi="Arial" w:cs="Arial"/>
        </w:rPr>
        <w:t xml:space="preserve">(). </w:t>
      </w:r>
    </w:p>
    <w:p w:rsidR="00450D93" w:rsidRPr="00EC6BBE" w:rsidRDefault="00450D93" w:rsidP="00450D93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r w:rsidRPr="00EC6BBE">
        <w:rPr>
          <w:rFonts w:ascii="Arial" w:hAnsi="Arial" w:cs="Arial"/>
        </w:rPr>
        <w:t xml:space="preserve">Ejecución de una partitura musical, generación de notas musicales, tonos e intervalos. </w:t>
      </w:r>
    </w:p>
    <w:p w:rsidR="00450D93" w:rsidRPr="00EC6BBE" w:rsidRDefault="00450D93" w:rsidP="00450D93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r w:rsidRPr="00EC6BBE">
        <w:rPr>
          <w:rFonts w:ascii="Arial" w:hAnsi="Arial" w:cs="Arial"/>
        </w:rPr>
        <w:lastRenderedPageBreak/>
        <w:t xml:space="preserve">Automatización de procesos, implementación de un semáforo utilizando técnica de barrido de </w:t>
      </w:r>
      <w:proofErr w:type="spellStart"/>
      <w:r w:rsidRPr="00EC6BBE">
        <w:rPr>
          <w:rFonts w:ascii="Arial" w:hAnsi="Arial" w:cs="Arial"/>
        </w:rPr>
        <w:t>arrays</w:t>
      </w:r>
      <w:proofErr w:type="spellEnd"/>
      <w:r w:rsidRPr="00EC6BBE">
        <w:rPr>
          <w:rFonts w:ascii="Arial" w:hAnsi="Arial" w:cs="Arial"/>
        </w:rPr>
        <w:t xml:space="preserve">. </w:t>
      </w:r>
    </w:p>
    <w:p w:rsidR="00450D93" w:rsidRPr="00EC6BBE" w:rsidRDefault="00450D93" w:rsidP="00450D93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r w:rsidRPr="00EC6BBE">
        <w:rPr>
          <w:rFonts w:ascii="Arial" w:hAnsi="Arial" w:cs="Arial"/>
        </w:rPr>
        <w:t xml:space="preserve">Técnicas para optimización de memoria y tiempos de ejecución. </w:t>
      </w:r>
    </w:p>
    <w:p w:rsidR="00450D93" w:rsidRPr="00EC6BBE" w:rsidRDefault="00450D93" w:rsidP="00450D93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proofErr w:type="spellStart"/>
      <w:r w:rsidRPr="00EC6BBE">
        <w:rPr>
          <w:rFonts w:ascii="Arial" w:hAnsi="Arial" w:cs="Arial"/>
        </w:rPr>
        <w:t>Display</w:t>
      </w:r>
      <w:proofErr w:type="spellEnd"/>
      <w:r w:rsidRPr="00EC6BBE">
        <w:rPr>
          <w:rFonts w:ascii="Arial" w:hAnsi="Arial" w:cs="Arial"/>
        </w:rPr>
        <w:t xml:space="preserve"> de 7 segmentos, técnica de multiplexado. </w:t>
      </w:r>
      <w:proofErr w:type="spellStart"/>
      <w:r w:rsidRPr="00EC6BBE">
        <w:rPr>
          <w:rFonts w:ascii="Arial" w:hAnsi="Arial" w:cs="Arial"/>
        </w:rPr>
        <w:t>Display</w:t>
      </w:r>
      <w:proofErr w:type="spellEnd"/>
      <w:r w:rsidRPr="00EC6BBE">
        <w:rPr>
          <w:rFonts w:ascii="Arial" w:hAnsi="Arial" w:cs="Arial"/>
        </w:rPr>
        <w:t xml:space="preserve"> matricial 8x8. Librería </w:t>
      </w:r>
      <w:proofErr w:type="spellStart"/>
      <w:r w:rsidRPr="00EC6BBE">
        <w:rPr>
          <w:rFonts w:ascii="Arial" w:hAnsi="Arial" w:cs="Arial"/>
        </w:rPr>
        <w:t>LedControl</w:t>
      </w:r>
      <w:proofErr w:type="spellEnd"/>
      <w:r w:rsidRPr="00EC6BBE">
        <w:rPr>
          <w:rFonts w:ascii="Arial" w:hAnsi="Arial" w:cs="Arial"/>
        </w:rPr>
        <w:t xml:space="preserve">. Conexionado del módulo. Asignación de pines, Funciones de la librería </w:t>
      </w:r>
      <w:proofErr w:type="spellStart"/>
      <w:proofErr w:type="gramStart"/>
      <w:r w:rsidRPr="00EC6BBE">
        <w:rPr>
          <w:rFonts w:ascii="Arial" w:hAnsi="Arial" w:cs="Arial"/>
        </w:rPr>
        <w:t>shutdown</w:t>
      </w:r>
      <w:proofErr w:type="spellEnd"/>
      <w:r w:rsidRPr="00EC6BBE">
        <w:rPr>
          <w:rFonts w:ascii="Arial" w:hAnsi="Arial" w:cs="Arial"/>
        </w:rPr>
        <w:t>(</w:t>
      </w:r>
      <w:proofErr w:type="gramEnd"/>
      <w:r w:rsidRPr="00EC6BBE">
        <w:rPr>
          <w:rFonts w:ascii="Arial" w:hAnsi="Arial" w:cs="Arial"/>
        </w:rPr>
        <w:t xml:space="preserve">), </w:t>
      </w:r>
      <w:proofErr w:type="spellStart"/>
      <w:r w:rsidRPr="00EC6BBE">
        <w:rPr>
          <w:rFonts w:ascii="Arial" w:hAnsi="Arial" w:cs="Arial"/>
        </w:rPr>
        <w:t>setIntensity</w:t>
      </w:r>
      <w:proofErr w:type="spellEnd"/>
      <w:r w:rsidRPr="00EC6BBE">
        <w:rPr>
          <w:rFonts w:ascii="Arial" w:hAnsi="Arial" w:cs="Arial"/>
        </w:rPr>
        <w:t xml:space="preserve">(), </w:t>
      </w:r>
      <w:proofErr w:type="spellStart"/>
      <w:r w:rsidRPr="00EC6BBE">
        <w:rPr>
          <w:rFonts w:ascii="Arial" w:hAnsi="Arial" w:cs="Arial"/>
        </w:rPr>
        <w:t>clearDisplay</w:t>
      </w:r>
      <w:proofErr w:type="spellEnd"/>
      <w:r w:rsidRPr="00EC6BBE">
        <w:rPr>
          <w:rFonts w:ascii="Arial" w:hAnsi="Arial" w:cs="Arial"/>
        </w:rPr>
        <w:t xml:space="preserve">(), </w:t>
      </w:r>
      <w:proofErr w:type="spellStart"/>
      <w:r w:rsidRPr="00EC6BBE">
        <w:rPr>
          <w:rFonts w:ascii="Arial" w:hAnsi="Arial" w:cs="Arial"/>
        </w:rPr>
        <w:t>setLed</w:t>
      </w:r>
      <w:proofErr w:type="spellEnd"/>
      <w:r w:rsidRPr="00EC6BBE">
        <w:rPr>
          <w:rFonts w:ascii="Arial" w:hAnsi="Arial" w:cs="Arial"/>
        </w:rPr>
        <w:t xml:space="preserve">(), </w:t>
      </w:r>
      <w:proofErr w:type="spellStart"/>
      <w:r w:rsidRPr="00EC6BBE">
        <w:rPr>
          <w:rFonts w:ascii="Arial" w:hAnsi="Arial" w:cs="Arial"/>
        </w:rPr>
        <w:t>setRow</w:t>
      </w:r>
      <w:proofErr w:type="spellEnd"/>
      <w:r w:rsidRPr="00EC6BBE">
        <w:rPr>
          <w:rFonts w:ascii="Arial" w:hAnsi="Arial" w:cs="Arial"/>
        </w:rPr>
        <w:t xml:space="preserve">(), </w:t>
      </w:r>
      <w:proofErr w:type="spellStart"/>
      <w:r w:rsidRPr="00EC6BBE">
        <w:rPr>
          <w:rFonts w:ascii="Arial" w:hAnsi="Arial" w:cs="Arial"/>
        </w:rPr>
        <w:t>setColumn</w:t>
      </w:r>
      <w:proofErr w:type="spellEnd"/>
      <w:r w:rsidRPr="00EC6BBE">
        <w:rPr>
          <w:rFonts w:ascii="Arial" w:hAnsi="Arial" w:cs="Arial"/>
        </w:rPr>
        <w:t xml:space="preserve">().  </w:t>
      </w:r>
    </w:p>
    <w:p w:rsidR="00450D93" w:rsidRPr="00EC6BBE" w:rsidRDefault="00450D93" w:rsidP="00450D93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r w:rsidRPr="00EC6BBE">
        <w:rPr>
          <w:rFonts w:ascii="Arial" w:hAnsi="Arial" w:cs="Arial"/>
        </w:rPr>
        <w:t xml:space="preserve">Conexión de múltiples módulos en “cascada”. Programación de caracteres y símbolos. </w:t>
      </w:r>
    </w:p>
    <w:p w:rsidR="00450D93" w:rsidRPr="00EC6BBE" w:rsidRDefault="00450D93" w:rsidP="00450D93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r w:rsidRPr="00EC6BBE">
        <w:rPr>
          <w:rFonts w:ascii="Arial" w:hAnsi="Arial" w:cs="Arial"/>
        </w:rPr>
        <w:t xml:space="preserve">Implementación de </w:t>
      </w:r>
      <w:proofErr w:type="spellStart"/>
      <w:r w:rsidRPr="00EC6BBE">
        <w:rPr>
          <w:rFonts w:ascii="Arial" w:hAnsi="Arial" w:cs="Arial"/>
        </w:rPr>
        <w:t>display</w:t>
      </w:r>
      <w:proofErr w:type="spellEnd"/>
      <w:r w:rsidRPr="00EC6BBE">
        <w:rPr>
          <w:rFonts w:ascii="Arial" w:hAnsi="Arial" w:cs="Arial"/>
        </w:rPr>
        <w:t xml:space="preserve"> matricial de ascensor. </w:t>
      </w:r>
    </w:p>
    <w:p w:rsidR="00450D93" w:rsidRPr="00EC6BBE" w:rsidRDefault="00450D93" w:rsidP="00450D93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proofErr w:type="spellStart"/>
      <w:r w:rsidRPr="00EC6BBE">
        <w:rPr>
          <w:rFonts w:ascii="Arial" w:hAnsi="Arial" w:cs="Arial"/>
        </w:rPr>
        <w:t>Interfase</w:t>
      </w:r>
      <w:proofErr w:type="spellEnd"/>
      <w:r w:rsidRPr="00EC6BBE">
        <w:rPr>
          <w:rFonts w:ascii="Arial" w:hAnsi="Arial" w:cs="Arial"/>
        </w:rPr>
        <w:t xml:space="preserve"> I2C. Dispositivos I2C: </w:t>
      </w:r>
      <w:proofErr w:type="spellStart"/>
      <w:r w:rsidRPr="00EC6BBE">
        <w:rPr>
          <w:rFonts w:ascii="Arial" w:hAnsi="Arial" w:cs="Arial"/>
        </w:rPr>
        <w:t>Display</w:t>
      </w:r>
      <w:proofErr w:type="spellEnd"/>
      <w:r w:rsidRPr="00EC6BBE">
        <w:rPr>
          <w:rFonts w:ascii="Arial" w:hAnsi="Arial" w:cs="Arial"/>
        </w:rPr>
        <w:t xml:space="preserve"> LCD, reloj en tiempo real DS1302. </w:t>
      </w:r>
    </w:p>
    <w:p w:rsidR="00450D93" w:rsidRPr="00EC6BBE" w:rsidRDefault="00450D93" w:rsidP="00450D93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r w:rsidRPr="00EC6BBE">
        <w:rPr>
          <w:rFonts w:ascii="Arial" w:hAnsi="Arial" w:cs="Arial"/>
        </w:rPr>
        <w:t xml:space="preserve">Identificación de dispositivos I2C y conexionado. Programación de caracteres especiales en </w:t>
      </w:r>
      <w:proofErr w:type="spellStart"/>
      <w:r w:rsidRPr="00EC6BBE">
        <w:rPr>
          <w:rFonts w:ascii="Arial" w:hAnsi="Arial" w:cs="Arial"/>
        </w:rPr>
        <w:t>display</w:t>
      </w:r>
      <w:proofErr w:type="spellEnd"/>
      <w:r w:rsidRPr="00EC6BBE">
        <w:rPr>
          <w:rFonts w:ascii="Arial" w:hAnsi="Arial" w:cs="Arial"/>
        </w:rPr>
        <w:t xml:space="preserve"> LCD, librerías para generar barras indicadoras en </w:t>
      </w:r>
      <w:proofErr w:type="spellStart"/>
      <w:r w:rsidRPr="00EC6BBE">
        <w:rPr>
          <w:rFonts w:ascii="Arial" w:hAnsi="Arial" w:cs="Arial"/>
        </w:rPr>
        <w:t>display</w:t>
      </w:r>
      <w:proofErr w:type="spellEnd"/>
      <w:r w:rsidRPr="00EC6BBE">
        <w:rPr>
          <w:rFonts w:ascii="Arial" w:hAnsi="Arial" w:cs="Arial"/>
        </w:rPr>
        <w:t xml:space="preserve"> LCD alfanumérico. </w:t>
      </w:r>
    </w:p>
    <w:p w:rsidR="00450D93" w:rsidRPr="00EC6BBE" w:rsidRDefault="00450D93" w:rsidP="00450D93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r w:rsidRPr="00EC6BBE">
        <w:rPr>
          <w:rFonts w:ascii="Arial" w:hAnsi="Arial" w:cs="Arial"/>
        </w:rPr>
        <w:t xml:space="preserve">Concepto de interrupción. Interrupciones en </w:t>
      </w:r>
      <w:proofErr w:type="spellStart"/>
      <w:r w:rsidRPr="00EC6BBE">
        <w:rPr>
          <w:rFonts w:ascii="Arial" w:hAnsi="Arial" w:cs="Arial"/>
        </w:rPr>
        <w:t>Arduino</w:t>
      </w:r>
      <w:proofErr w:type="spellEnd"/>
      <w:r w:rsidRPr="00EC6BBE">
        <w:rPr>
          <w:rFonts w:ascii="Arial" w:hAnsi="Arial" w:cs="Arial"/>
        </w:rPr>
        <w:t xml:space="preserve">: Prioridad de las interrupciones. </w:t>
      </w:r>
    </w:p>
    <w:p w:rsidR="00450D93" w:rsidRPr="00EC6BBE" w:rsidRDefault="00450D93" w:rsidP="00450D93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r w:rsidRPr="00EC6BBE">
        <w:rPr>
          <w:rFonts w:ascii="Arial" w:hAnsi="Arial" w:cs="Arial"/>
        </w:rPr>
        <w:t xml:space="preserve">Interrupción externa, configuración de flanco de disparo. </w:t>
      </w:r>
    </w:p>
    <w:p w:rsidR="00450D93" w:rsidRPr="00EC6BBE" w:rsidRDefault="00450D93" w:rsidP="00450D93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r w:rsidRPr="00EC6BBE">
        <w:rPr>
          <w:rFonts w:ascii="Arial" w:hAnsi="Arial" w:cs="Arial"/>
        </w:rPr>
        <w:t xml:space="preserve">Medidor de RPM utilizando pin de interrupción externa. </w:t>
      </w:r>
    </w:p>
    <w:p w:rsidR="00450D93" w:rsidRPr="00EC6BBE" w:rsidRDefault="00450D93" w:rsidP="00450D93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r w:rsidRPr="00EC6BBE">
        <w:rPr>
          <w:rFonts w:ascii="Arial" w:hAnsi="Arial" w:cs="Arial"/>
        </w:rPr>
        <w:t xml:space="preserve">Interrupción periódica, ventajas del uso de interrupciones </w:t>
      </w:r>
      <w:proofErr w:type="spellStart"/>
      <w:r w:rsidRPr="00EC6BBE">
        <w:rPr>
          <w:rFonts w:ascii="Arial" w:hAnsi="Arial" w:cs="Arial"/>
        </w:rPr>
        <w:t>periódicasen</w:t>
      </w:r>
      <w:proofErr w:type="spellEnd"/>
      <w:r w:rsidRPr="00EC6BBE">
        <w:rPr>
          <w:rFonts w:ascii="Arial" w:hAnsi="Arial" w:cs="Arial"/>
        </w:rPr>
        <w:t xml:space="preserve"> la programación. Cálculo de período entre interrupciones periódicas, </w:t>
      </w:r>
      <w:proofErr w:type="spellStart"/>
      <w:r w:rsidRPr="00EC6BBE">
        <w:rPr>
          <w:rFonts w:ascii="Arial" w:hAnsi="Arial" w:cs="Arial"/>
        </w:rPr>
        <w:t>overlapping</w:t>
      </w:r>
      <w:proofErr w:type="spellEnd"/>
      <w:r w:rsidRPr="00EC6BBE">
        <w:rPr>
          <w:rFonts w:ascii="Arial" w:hAnsi="Arial" w:cs="Arial"/>
        </w:rPr>
        <w:t xml:space="preserve">. </w:t>
      </w:r>
    </w:p>
    <w:p w:rsidR="00450D93" w:rsidRPr="00EC6BBE" w:rsidRDefault="00450D93" w:rsidP="00450D93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r w:rsidRPr="00EC6BBE">
        <w:rPr>
          <w:rFonts w:ascii="Arial" w:hAnsi="Arial" w:cs="Arial"/>
        </w:rPr>
        <w:t xml:space="preserve">Medición de tiempo de ejecución de instrucciones. Implementación de procesos </w:t>
      </w:r>
      <w:proofErr w:type="spellStart"/>
      <w:r w:rsidRPr="00EC6BBE">
        <w:rPr>
          <w:rFonts w:ascii="Arial" w:hAnsi="Arial" w:cs="Arial"/>
        </w:rPr>
        <w:t>multi</w:t>
      </w:r>
      <w:proofErr w:type="spellEnd"/>
      <w:r w:rsidRPr="00EC6BBE">
        <w:rPr>
          <w:rFonts w:ascii="Arial" w:hAnsi="Arial" w:cs="Arial"/>
        </w:rPr>
        <w:t xml:space="preserve">-tarea utilizando interrupción periódica. Simultaneidad e independencia de procesos. </w:t>
      </w:r>
    </w:p>
    <w:p w:rsidR="00450D93" w:rsidRPr="00EC6BBE" w:rsidRDefault="00450D93" w:rsidP="00450D93">
      <w:pPr>
        <w:pStyle w:val="Prrafodelista"/>
        <w:numPr>
          <w:ilvl w:val="0"/>
          <w:numId w:val="39"/>
        </w:numPr>
        <w:jc w:val="both"/>
        <w:rPr>
          <w:rFonts w:ascii="Arial" w:hAnsi="Arial" w:cs="Arial"/>
        </w:rPr>
      </w:pPr>
      <w:r w:rsidRPr="00EC6BBE">
        <w:rPr>
          <w:rFonts w:ascii="Arial" w:hAnsi="Arial" w:cs="Arial"/>
        </w:rPr>
        <w:t>Implementación de procesos secuenciales e independientes utilizando interrupciones periódicas</w:t>
      </w:r>
    </w:p>
    <w:p w:rsidR="00450D93" w:rsidRDefault="00450D93" w:rsidP="00450D93">
      <w:pPr>
        <w:tabs>
          <w:tab w:val="left" w:pos="2490"/>
          <w:tab w:val="center" w:pos="4419"/>
        </w:tabs>
        <w:rPr>
          <w:rFonts w:ascii="Arial" w:hAnsi="Arial" w:cs="Arial"/>
          <w:color w:val="000000" w:themeColor="text1"/>
          <w:sz w:val="36"/>
          <w:szCs w:val="36"/>
        </w:rPr>
      </w:pPr>
    </w:p>
    <w:p w:rsidR="00450D93" w:rsidRDefault="00450D93" w:rsidP="003C01C3">
      <w:pPr>
        <w:rPr>
          <w:rFonts w:ascii="Arial" w:hAnsi="Arial" w:cs="Arial"/>
          <w:sz w:val="28"/>
          <w:szCs w:val="28"/>
        </w:rPr>
      </w:pPr>
    </w:p>
    <w:p w:rsidR="003C01C3" w:rsidRPr="003C01C3" w:rsidRDefault="00450D93" w:rsidP="003C01C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Informes e inscripción </w:t>
      </w:r>
      <w:r w:rsidR="003C01C3" w:rsidRPr="003C01C3">
        <w:rPr>
          <w:rFonts w:ascii="Arial" w:hAnsi="Arial" w:cs="Arial"/>
          <w:sz w:val="28"/>
          <w:szCs w:val="28"/>
        </w:rPr>
        <w:t xml:space="preserve">enviar correo a: </w:t>
      </w:r>
      <w:hyperlink r:id="rId8" w:history="1">
        <w:r w:rsidR="003C01C3" w:rsidRPr="003C01C3">
          <w:rPr>
            <w:rStyle w:val="Hipervnculo"/>
            <w:rFonts w:ascii="Arial" w:hAnsi="Arial" w:cs="Arial"/>
            <w:sz w:val="28"/>
            <w:szCs w:val="28"/>
          </w:rPr>
          <w:t>tecnico@cepetel.org.ar</w:t>
        </w:r>
      </w:hyperlink>
    </w:p>
    <w:p w:rsidR="00FE1AFE" w:rsidRDefault="00FE1AFE" w:rsidP="00047459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</w:p>
    <w:p w:rsidR="00F509E3" w:rsidRDefault="00F509E3" w:rsidP="00047459">
      <w:pPr>
        <w:jc w:val="both"/>
        <w:rPr>
          <w:rFonts w:ascii="Arial" w:hAnsi="Arial" w:cs="Arial"/>
          <w:sz w:val="24"/>
          <w:szCs w:val="24"/>
        </w:rPr>
      </w:pPr>
    </w:p>
    <w:sectPr w:rsidR="00F509E3" w:rsidSect="00F509E3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57" w:right="1417" w:bottom="567" w:left="993" w:header="567" w:footer="567" w:gutter="0"/>
      <w:pgBorders w:offsetFrom="page">
        <w:top w:val="single" w:sz="12" w:space="24" w:color="002060"/>
        <w:left w:val="single" w:sz="12" w:space="24" w:color="002060"/>
        <w:bottom w:val="single" w:sz="12" w:space="24" w:color="002060"/>
        <w:right w:val="single" w:sz="12" w:space="24" w:color="002060"/>
      </w:pgBorders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35E" w:rsidRDefault="002F635E">
      <w:r>
        <w:separator/>
      </w:r>
    </w:p>
  </w:endnote>
  <w:endnote w:type="continuationSeparator" w:id="1">
    <w:p w:rsidR="002F635E" w:rsidRDefault="002F635E">
      <w:r>
        <w:continuationSeparator/>
      </w:r>
    </w:p>
  </w:endnote>
  <w:endnote w:type="continuationNotice" w:id="2">
    <w:p w:rsidR="002F635E" w:rsidRDefault="002F635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Shell Dlg">
    <w:altName w:val="Arial Unicode MS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356" w:type="dxa"/>
      <w:tblLayout w:type="fixed"/>
      <w:tblCellMar>
        <w:left w:w="70" w:type="dxa"/>
        <w:right w:w="70" w:type="dxa"/>
      </w:tblCellMar>
      <w:tblLook w:val="01E0"/>
    </w:tblPr>
    <w:tblGrid>
      <w:gridCol w:w="10490"/>
    </w:tblGrid>
    <w:tr w:rsidR="00947D9E" w:rsidTr="00480B95">
      <w:trPr>
        <w:trHeight w:val="428"/>
      </w:trPr>
      <w:tc>
        <w:tcPr>
          <w:tcW w:w="10490" w:type="dxa"/>
          <w:vAlign w:val="center"/>
        </w:tcPr>
        <w:p w:rsidR="00947D9E" w:rsidRDefault="00947D9E" w:rsidP="00480B95">
          <w:pPr>
            <w:jc w:val="center"/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</w:pP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Ing. Daniel Herrero – Secretario Técnico </w:t>
          </w:r>
          <w:r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>–</w:t>
          </w: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 CDC</w:t>
          </w:r>
        </w:p>
        <w:p w:rsidR="00947D9E" w:rsidRPr="00F509E3" w:rsidRDefault="00947D9E" w:rsidP="00480B95">
          <w:pPr>
            <w:jc w:val="center"/>
            <w:rPr>
              <w:rFonts w:asciiTheme="minorHAnsi" w:hAnsiTheme="minorHAnsi" w:cstheme="minorHAnsi"/>
              <w:sz w:val="24"/>
              <w:u w:val="single"/>
            </w:rPr>
          </w:pPr>
        </w:p>
      </w:tc>
    </w:tr>
  </w:tbl>
  <w:p w:rsidR="00947D9E" w:rsidRDefault="00803442">
    <w:pPr>
      <w:pStyle w:val="Encabezado"/>
      <w:tabs>
        <w:tab w:val="clear" w:pos="4419"/>
        <w:tab w:val="clear" w:pos="8838"/>
        <w:tab w:val="center" w:pos="7655"/>
      </w:tabs>
      <w:rPr>
        <w:lang w:val="en-US"/>
      </w:rPr>
    </w:pPr>
    <w:hyperlink r:id="rId1" w:history="1">
      <w:r w:rsidR="00947D9E" w:rsidRPr="00F509E3">
        <w:rPr>
          <w:rStyle w:val="Hipervnculo"/>
          <w:rFonts w:ascii="Arial" w:hAnsi="Arial" w:cs="Arial"/>
          <w:sz w:val="16"/>
          <w:szCs w:val="16"/>
        </w:rPr>
        <w:t>http://www.cepetel.org.ar</w:t>
      </w:r>
    </w:hyperlink>
    <w:r w:rsidR="00947D9E" w:rsidRPr="00F509E3">
      <w:rPr>
        <w:rStyle w:val="Hipervnculo"/>
        <w:rFonts w:ascii="Arial" w:hAnsi="Arial" w:cs="Arial"/>
        <w:sz w:val="16"/>
        <w:szCs w:val="16"/>
        <w:u w:val="none"/>
      </w:rPr>
      <w:t xml:space="preserve"> </w:t>
    </w:r>
    <w:r w:rsidR="00947D9E">
      <w:rPr>
        <w:rStyle w:val="Hipervnculo"/>
        <w:rFonts w:ascii="Arial" w:hAnsi="Arial" w:cs="Arial"/>
        <w:sz w:val="16"/>
        <w:szCs w:val="16"/>
        <w:u w:val="none"/>
      </w:rPr>
      <w:t xml:space="preserve">      </w:t>
    </w:r>
    <w:r w:rsidR="00947D9E" w:rsidRPr="00F509E3">
      <w:rPr>
        <w:rStyle w:val="Hipervnculo"/>
        <w:rFonts w:ascii="Arial" w:hAnsi="Arial" w:cs="Arial"/>
        <w:sz w:val="16"/>
        <w:szCs w:val="16"/>
        <w:u w:val="none"/>
      </w:rPr>
      <w:t xml:space="preserve"> </w:t>
    </w:r>
    <w:r w:rsidR="00947D9E" w:rsidRPr="000472C2">
      <w:rPr>
        <w:rFonts w:ascii="Wingdings" w:hAnsi="Wingdings" w:cs="Wingdings"/>
        <w:sz w:val="16"/>
        <w:szCs w:val="16"/>
        <w:lang w:val="es-ES" w:eastAsia="es-ES"/>
      </w:rPr>
      <w:t></w:t>
    </w:r>
    <w:r w:rsidR="00947D9E" w:rsidRPr="00F509E3">
      <w:rPr>
        <w:rFonts w:ascii="Arial" w:hAnsi="Arial" w:cs="Arial"/>
        <w:sz w:val="16"/>
        <w:szCs w:val="16"/>
        <w:lang w:val="es-ES" w:eastAsia="es-ES"/>
      </w:rPr>
      <w:t xml:space="preserve"> </w:t>
    </w:r>
    <w:r w:rsidR="00947D9E" w:rsidRPr="00F509E3">
      <w:rPr>
        <w:rFonts w:ascii="Arial" w:hAnsi="Arial" w:cs="Arial"/>
        <w:sz w:val="16"/>
        <w:szCs w:val="16"/>
      </w:rPr>
      <w:t xml:space="preserve">tecnico@cepetel.org.ar         </w:t>
    </w:r>
    <w:r w:rsidR="00947D9E" w:rsidRPr="00B71332">
      <w:rPr>
        <w:rFonts w:ascii="Wingdings" w:hAnsi="Wingdings" w:cs="Wingdings"/>
        <w:sz w:val="18"/>
        <w:szCs w:val="16"/>
        <w:lang w:val="es-ES" w:eastAsia="es-ES"/>
      </w:rPr>
      <w:t></w:t>
    </w:r>
    <w:r w:rsidR="00947D9E">
      <w:rPr>
        <w:rFonts w:ascii="Arial" w:hAnsi="Arial" w:cs="Arial"/>
        <w:sz w:val="16"/>
        <w:szCs w:val="16"/>
        <w:lang w:val="es-ES" w:eastAsia="es-ES"/>
      </w:rPr>
      <w:t xml:space="preserve"> R</w:t>
    </w:r>
    <w:r w:rsidR="00947D9E" w:rsidRPr="00F509E3">
      <w:rPr>
        <w:rFonts w:ascii="Arial" w:hAnsi="Arial" w:cs="Arial"/>
        <w:sz w:val="16"/>
        <w:szCs w:val="16"/>
        <w:lang w:val="es-ES" w:eastAsia="es-ES"/>
      </w:rPr>
      <w:t>ocamora 4029 (CABA)</w:t>
    </w:r>
    <w:r w:rsidR="00947D9E">
      <w:rPr>
        <w:rFonts w:ascii="Arial" w:hAnsi="Arial" w:cs="Arial"/>
        <w:sz w:val="16"/>
        <w:szCs w:val="16"/>
        <w:lang w:val="es-ES" w:eastAsia="es-ES"/>
      </w:rPr>
      <w:t xml:space="preserve">      </w:t>
    </w:r>
    <w:r w:rsidR="00947D9E" w:rsidRPr="00B71332">
      <w:rPr>
        <w:rFonts w:ascii="Wingdings" w:hAnsi="Wingdings" w:cs="Wingdings"/>
        <w:szCs w:val="26"/>
        <w:lang w:eastAsia="es-ES"/>
      </w:rPr>
      <w:t></w:t>
    </w:r>
    <w:r w:rsidR="00947D9E" w:rsidRPr="00F509E3">
      <w:rPr>
        <w:rFonts w:ascii="Arial" w:hAnsi="Arial" w:cs="Arial"/>
        <w:szCs w:val="26"/>
        <w:lang w:eastAsia="es-ES"/>
      </w:rPr>
      <w:t xml:space="preserve"> </w:t>
    </w:r>
    <w:r w:rsidR="00947D9E" w:rsidRPr="00F509E3">
      <w:rPr>
        <w:rFonts w:ascii="Arial" w:hAnsi="Arial" w:cs="Arial"/>
        <w:sz w:val="16"/>
        <w:szCs w:val="16"/>
        <w:lang w:val="es-ES" w:eastAsia="es-ES"/>
      </w:rPr>
      <w:t>(+54 11)35323201</w:t>
    </w:r>
  </w:p>
  <w:p w:rsidR="003A7465" w:rsidRDefault="003A7465">
    <w:pPr>
      <w:pStyle w:val="Encabezado"/>
      <w:tabs>
        <w:tab w:val="clear" w:pos="4419"/>
        <w:tab w:val="clear" w:pos="8838"/>
        <w:tab w:val="center" w:pos="7655"/>
      </w:tabs>
      <w:rPr>
        <w:lang w:val="en-US"/>
      </w:rPr>
    </w:pPr>
    <w:r>
      <w:rPr>
        <w:lang w:val="en-US"/>
      </w:rPr>
      <w:tab/>
      <w:t xml:space="preserve">         Mail: prensa@cepetel.org.ar</w:t>
    </w:r>
  </w:p>
  <w:p w:rsidR="003A7465" w:rsidRPr="00C927A9" w:rsidRDefault="003A7465">
    <w:pPr>
      <w:pStyle w:val="Piedepgina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465" w:rsidRDefault="00803442">
    <w:pPr>
      <w:pStyle w:val="Piedepgina"/>
      <w:jc w:val="center"/>
    </w:pPr>
    <w:r>
      <w:rPr>
        <w:rStyle w:val="Nmerodepgina"/>
      </w:rPr>
      <w:fldChar w:fldCharType="begin"/>
    </w:r>
    <w:r w:rsidR="003A7465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06E84">
      <w:rPr>
        <w:rStyle w:val="Nmerodepgina"/>
        <w:noProof/>
      </w:rPr>
      <w:t>3</w:t>
    </w:r>
    <w:r>
      <w:rPr>
        <w:rStyle w:val="Nmerodepgina"/>
      </w:rPr>
      <w:fldChar w:fldCharType="end"/>
    </w:r>
    <w:r w:rsidR="003A7465">
      <w:rPr>
        <w:rStyle w:val="Nmerodepgina"/>
      </w:rPr>
      <w:t xml:space="preserve"> / </w:t>
    </w:r>
    <w:r>
      <w:rPr>
        <w:rStyle w:val="Nmerodepgina"/>
      </w:rPr>
      <w:fldChar w:fldCharType="begin"/>
    </w:r>
    <w:r w:rsidR="003A7465"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F509E3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9E3" w:rsidRDefault="00F509E3"/>
  <w:tbl>
    <w:tblPr>
      <w:tblW w:w="10490" w:type="dxa"/>
      <w:tblInd w:w="-356" w:type="dxa"/>
      <w:tblLayout w:type="fixed"/>
      <w:tblCellMar>
        <w:left w:w="70" w:type="dxa"/>
        <w:right w:w="70" w:type="dxa"/>
      </w:tblCellMar>
      <w:tblLook w:val="01E0"/>
    </w:tblPr>
    <w:tblGrid>
      <w:gridCol w:w="10490"/>
    </w:tblGrid>
    <w:tr w:rsidR="00F509E3" w:rsidTr="006E36AE">
      <w:trPr>
        <w:trHeight w:val="428"/>
      </w:trPr>
      <w:tc>
        <w:tcPr>
          <w:tcW w:w="10490" w:type="dxa"/>
          <w:vAlign w:val="center"/>
        </w:tcPr>
        <w:p w:rsidR="00F509E3" w:rsidRDefault="00F509E3" w:rsidP="00F509E3">
          <w:pPr>
            <w:jc w:val="center"/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</w:pP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Ing. Daniel Herrero – Secretario Técnico </w:t>
          </w:r>
          <w:r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>–</w:t>
          </w: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 CDC</w:t>
          </w:r>
        </w:p>
        <w:p w:rsidR="00F509E3" w:rsidRPr="00F509E3" w:rsidRDefault="00F509E3" w:rsidP="00F509E3">
          <w:pPr>
            <w:jc w:val="center"/>
            <w:rPr>
              <w:rFonts w:asciiTheme="minorHAnsi" w:hAnsiTheme="minorHAnsi" w:cstheme="minorHAnsi"/>
              <w:sz w:val="24"/>
              <w:u w:val="single"/>
            </w:rPr>
          </w:pPr>
        </w:p>
      </w:tc>
    </w:tr>
  </w:tbl>
  <w:p w:rsidR="003A7465" w:rsidRPr="000472C2" w:rsidRDefault="00803442" w:rsidP="0030143E">
    <w:pPr>
      <w:autoSpaceDE w:val="0"/>
      <w:autoSpaceDN w:val="0"/>
      <w:adjustRightInd w:val="0"/>
      <w:jc w:val="center"/>
      <w:rPr>
        <w:rFonts w:ascii="MS Shell Dlg" w:hAnsi="MS Shell Dlg" w:cs="MS Shell Dlg"/>
        <w:sz w:val="16"/>
        <w:szCs w:val="16"/>
        <w:lang w:val="es-ES" w:eastAsia="es-ES"/>
      </w:rPr>
    </w:pPr>
    <w:hyperlink r:id="rId1" w:history="1">
      <w:r w:rsidR="004C5D9F" w:rsidRPr="00F509E3">
        <w:rPr>
          <w:rStyle w:val="Hipervnculo"/>
          <w:rFonts w:ascii="Arial" w:hAnsi="Arial" w:cs="Arial"/>
          <w:sz w:val="16"/>
          <w:szCs w:val="16"/>
        </w:rPr>
        <w:t>http://www.cepetel.org.ar</w:t>
      </w:r>
    </w:hyperlink>
    <w:r w:rsidR="00644C4F" w:rsidRPr="00F509E3">
      <w:rPr>
        <w:rStyle w:val="Hipervnculo"/>
        <w:rFonts w:ascii="Arial" w:hAnsi="Arial" w:cs="Arial"/>
        <w:sz w:val="16"/>
        <w:szCs w:val="16"/>
        <w:u w:val="none"/>
      </w:rPr>
      <w:t xml:space="preserve"> </w:t>
    </w:r>
    <w:r w:rsidR="00F509E3">
      <w:rPr>
        <w:rStyle w:val="Hipervnculo"/>
        <w:rFonts w:ascii="Arial" w:hAnsi="Arial" w:cs="Arial"/>
        <w:sz w:val="16"/>
        <w:szCs w:val="16"/>
        <w:u w:val="none"/>
      </w:rPr>
      <w:t xml:space="preserve">      </w:t>
    </w:r>
    <w:r w:rsidR="00644C4F" w:rsidRPr="00F509E3">
      <w:rPr>
        <w:rStyle w:val="Hipervnculo"/>
        <w:rFonts w:ascii="Arial" w:hAnsi="Arial" w:cs="Arial"/>
        <w:sz w:val="16"/>
        <w:szCs w:val="16"/>
        <w:u w:val="none"/>
      </w:rPr>
      <w:t xml:space="preserve"> </w:t>
    </w:r>
    <w:r w:rsidR="009A3BF8" w:rsidRPr="000472C2">
      <w:rPr>
        <w:rFonts w:ascii="Wingdings" w:hAnsi="Wingdings" w:cs="Wingdings"/>
        <w:sz w:val="16"/>
        <w:szCs w:val="16"/>
        <w:lang w:val="es-ES" w:eastAsia="es-ES"/>
      </w:rPr>
      <w:t></w:t>
    </w:r>
    <w:r w:rsidR="00F509E3" w:rsidRPr="00F509E3">
      <w:rPr>
        <w:rFonts w:ascii="Arial" w:hAnsi="Arial" w:cs="Arial"/>
        <w:sz w:val="16"/>
        <w:szCs w:val="16"/>
        <w:lang w:val="es-ES" w:eastAsia="es-ES"/>
      </w:rPr>
      <w:t xml:space="preserve"> </w:t>
    </w:r>
    <w:r w:rsidR="0030143E" w:rsidRPr="00F509E3">
      <w:rPr>
        <w:rFonts w:ascii="Arial" w:hAnsi="Arial" w:cs="Arial"/>
        <w:sz w:val="16"/>
        <w:szCs w:val="16"/>
      </w:rPr>
      <w:t>tecnico</w:t>
    </w:r>
    <w:r w:rsidR="003A7465" w:rsidRPr="00F509E3">
      <w:rPr>
        <w:rFonts w:ascii="Arial" w:hAnsi="Arial" w:cs="Arial"/>
        <w:sz w:val="16"/>
        <w:szCs w:val="16"/>
      </w:rPr>
      <w:t xml:space="preserve">@cepetel.org.ar </w:t>
    </w:r>
    <w:r w:rsidR="00644C4F" w:rsidRPr="00F509E3">
      <w:rPr>
        <w:rFonts w:ascii="Arial" w:hAnsi="Arial" w:cs="Arial"/>
        <w:sz w:val="16"/>
        <w:szCs w:val="16"/>
      </w:rPr>
      <w:t xml:space="preserve">        </w:t>
    </w:r>
    <w:r w:rsidR="003A7465" w:rsidRPr="00B71332">
      <w:rPr>
        <w:rFonts w:ascii="Wingdings" w:hAnsi="Wingdings" w:cs="Wingdings"/>
        <w:sz w:val="18"/>
        <w:szCs w:val="16"/>
        <w:lang w:val="es-ES" w:eastAsia="es-ES"/>
      </w:rPr>
      <w:t></w:t>
    </w:r>
    <w:r w:rsidR="00F509E3">
      <w:rPr>
        <w:rFonts w:ascii="Arial" w:hAnsi="Arial" w:cs="Arial"/>
        <w:sz w:val="16"/>
        <w:szCs w:val="16"/>
        <w:lang w:val="es-ES" w:eastAsia="es-ES"/>
      </w:rPr>
      <w:t xml:space="preserve"> R</w:t>
    </w:r>
    <w:r w:rsidR="00E20F64" w:rsidRPr="00F509E3">
      <w:rPr>
        <w:rFonts w:ascii="Arial" w:hAnsi="Arial" w:cs="Arial"/>
        <w:sz w:val="16"/>
        <w:szCs w:val="16"/>
        <w:lang w:val="es-ES" w:eastAsia="es-ES"/>
      </w:rPr>
      <w:t>ocamora 4029 (</w:t>
    </w:r>
    <w:r w:rsidR="003A7465" w:rsidRPr="00F509E3">
      <w:rPr>
        <w:rFonts w:ascii="Arial" w:hAnsi="Arial" w:cs="Arial"/>
        <w:sz w:val="16"/>
        <w:szCs w:val="16"/>
        <w:lang w:val="es-ES" w:eastAsia="es-ES"/>
      </w:rPr>
      <w:t>CABA</w:t>
    </w:r>
    <w:r w:rsidR="00E20F64" w:rsidRPr="00F509E3">
      <w:rPr>
        <w:rFonts w:ascii="Arial" w:hAnsi="Arial" w:cs="Arial"/>
        <w:sz w:val="16"/>
        <w:szCs w:val="16"/>
        <w:lang w:val="es-ES" w:eastAsia="es-ES"/>
      </w:rPr>
      <w:t>)</w:t>
    </w:r>
    <w:r w:rsidR="00F509E3">
      <w:rPr>
        <w:rFonts w:ascii="Arial" w:hAnsi="Arial" w:cs="Arial"/>
        <w:sz w:val="16"/>
        <w:szCs w:val="16"/>
        <w:lang w:val="es-ES" w:eastAsia="es-ES"/>
      </w:rPr>
      <w:t xml:space="preserve">      </w:t>
    </w:r>
    <w:r w:rsidR="00F509E3" w:rsidRPr="00B71332">
      <w:rPr>
        <w:rFonts w:ascii="Wingdings" w:hAnsi="Wingdings" w:cs="Wingdings"/>
        <w:szCs w:val="26"/>
        <w:lang w:eastAsia="es-ES"/>
      </w:rPr>
      <w:t></w:t>
    </w:r>
    <w:r w:rsidR="00F509E3" w:rsidRPr="00F509E3">
      <w:rPr>
        <w:rFonts w:ascii="Arial" w:hAnsi="Arial" w:cs="Arial"/>
        <w:szCs w:val="26"/>
        <w:lang w:eastAsia="es-ES"/>
      </w:rPr>
      <w:t xml:space="preserve"> </w:t>
    </w:r>
    <w:r w:rsidR="00F509E3" w:rsidRPr="00F509E3">
      <w:rPr>
        <w:rFonts w:ascii="Arial" w:hAnsi="Arial" w:cs="Arial"/>
        <w:sz w:val="16"/>
        <w:szCs w:val="16"/>
        <w:lang w:val="es-ES" w:eastAsia="es-ES"/>
      </w:rPr>
      <w:t xml:space="preserve">(+54 11)35323201       </w:t>
    </w:r>
  </w:p>
  <w:p w:rsidR="000472C2" w:rsidRPr="009A3BF8" w:rsidRDefault="000472C2">
    <w:pPr>
      <w:pStyle w:val="Encabezado"/>
      <w:tabs>
        <w:tab w:val="clear" w:pos="4419"/>
        <w:tab w:val="clear" w:pos="8838"/>
        <w:tab w:val="center" w:pos="7655"/>
      </w:tabs>
      <w:rPr>
        <w:sz w:val="4"/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35E" w:rsidRDefault="002F635E">
      <w:r>
        <w:separator/>
      </w:r>
    </w:p>
  </w:footnote>
  <w:footnote w:type="continuationSeparator" w:id="1">
    <w:p w:rsidR="002F635E" w:rsidRDefault="002F635E">
      <w:r>
        <w:continuationSeparator/>
      </w:r>
    </w:p>
  </w:footnote>
  <w:footnote w:type="continuationNotice" w:id="2">
    <w:p w:rsidR="002F635E" w:rsidRDefault="002F635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465" w:rsidRDefault="003A7465">
    <w:pPr>
      <w:ind w:left="2832" w:firstLine="708"/>
      <w:rPr>
        <w:rFonts w:ascii="NewCenturySchlbk" w:hAnsi="NewCenturySchlbk"/>
        <w:sz w:val="56"/>
        <w:u w:val="single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632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384"/>
      <w:gridCol w:w="3562"/>
      <w:gridCol w:w="1418"/>
      <w:gridCol w:w="2268"/>
    </w:tblGrid>
    <w:tr w:rsidR="0030143E" w:rsidTr="00F509E3">
      <w:trPr>
        <w:trHeight w:val="427"/>
      </w:trPr>
      <w:tc>
        <w:tcPr>
          <w:tcW w:w="3384" w:type="dxa"/>
          <w:vAlign w:val="center"/>
        </w:tcPr>
        <w:p w:rsidR="0030143E" w:rsidRDefault="0030143E" w:rsidP="001C0E42">
          <w:pPr>
            <w:jc w:val="center"/>
            <w:rPr>
              <w:rFonts w:ascii="Arial Black" w:hAnsi="Arial Black"/>
              <w:noProof/>
              <w:color w:val="1F497D"/>
              <w:sz w:val="56"/>
              <w:szCs w:val="84"/>
            </w:rPr>
          </w:pPr>
          <w:r w:rsidRPr="00C85B80">
            <w:rPr>
              <w:rFonts w:ascii="Arial Black" w:hAnsi="Arial Black"/>
              <w:noProof/>
              <w:color w:val="1F497D"/>
              <w:sz w:val="56"/>
              <w:szCs w:val="84"/>
            </w:rPr>
            <w:t>CePETel</w:t>
          </w:r>
        </w:p>
        <w:p w:rsidR="0030143E" w:rsidRPr="00871119" w:rsidRDefault="0030143E" w:rsidP="001C0E42">
          <w:pPr>
            <w:jc w:val="center"/>
            <w:rPr>
              <w:rFonts w:ascii="Arial Black" w:hAnsi="Arial Black"/>
              <w:color w:val="1F497D"/>
              <w:sz w:val="84"/>
              <w:szCs w:val="84"/>
              <w:lang w:val="es-ES"/>
            </w:rPr>
          </w:pPr>
          <w:r w:rsidRPr="0030143E">
            <w:rPr>
              <w:rFonts w:ascii="Arial" w:hAnsi="Arial" w:cs="Arial"/>
              <w:b/>
              <w:bCs/>
              <w:color w:val="000000"/>
              <w:sz w:val="16"/>
            </w:rPr>
            <w:t>Sindicato de los Profesionales</w:t>
          </w:r>
          <w:r w:rsidRPr="0030143E">
            <w:rPr>
              <w:b/>
              <w:bCs/>
              <w:color w:val="000000"/>
              <w:sz w:val="27"/>
              <w:szCs w:val="27"/>
            </w:rPr>
            <w:br/>
          </w:r>
          <w:r w:rsidRPr="0030143E">
            <w:rPr>
              <w:rFonts w:ascii="Arial" w:hAnsi="Arial" w:cs="Arial"/>
              <w:b/>
              <w:bCs/>
              <w:color w:val="000000"/>
              <w:sz w:val="16"/>
            </w:rPr>
            <w:t>de las Telecomunicaciones</w:t>
          </w:r>
        </w:p>
      </w:tc>
      <w:tc>
        <w:tcPr>
          <w:tcW w:w="3562" w:type="dxa"/>
          <w:vAlign w:val="center"/>
        </w:tcPr>
        <w:p w:rsidR="0030143E" w:rsidRPr="00F509E3" w:rsidRDefault="0030143E" w:rsidP="00C85B80">
          <w:pPr>
            <w:adjustRightInd w:val="0"/>
            <w:snapToGrid w:val="0"/>
            <w:ind w:right="-275"/>
            <w:jc w:val="center"/>
            <w:rPr>
              <w:rFonts w:ascii="Arial" w:hAnsi="Arial" w:cs="Arial"/>
              <w:b/>
              <w:smallCaps/>
              <w:color w:val="1F497D" w:themeColor="text2"/>
              <w:sz w:val="22"/>
              <w:lang w:val="es-ES"/>
            </w:rPr>
          </w:pPr>
          <w:r w:rsidRPr="00F509E3">
            <w:rPr>
              <w:rFonts w:ascii="Arial" w:hAnsi="Arial" w:cs="Arial"/>
              <w:b/>
              <w:smallCaps/>
              <w:noProof/>
              <w:color w:val="1F497D" w:themeColor="text2"/>
              <w:sz w:val="28"/>
              <w:szCs w:val="84"/>
            </w:rPr>
            <w:t>Secretaría Técnica</w:t>
          </w:r>
        </w:p>
      </w:tc>
      <w:tc>
        <w:tcPr>
          <w:tcW w:w="1418" w:type="dxa"/>
          <w:vAlign w:val="center"/>
        </w:tcPr>
        <w:p w:rsidR="0030143E" w:rsidRPr="0030143E" w:rsidRDefault="0030143E" w:rsidP="0030143E">
          <w:pPr>
            <w:spacing w:line="60" w:lineRule="atLeast"/>
            <w:ind w:left="-108"/>
            <w:jc w:val="center"/>
            <w:rPr>
              <w:rFonts w:ascii="Trebuchet MS" w:hAnsi="Trebuchet MS"/>
              <w:b/>
              <w:bCs/>
              <w:i/>
              <w:sz w:val="16"/>
              <w:szCs w:val="16"/>
            </w:rPr>
          </w:pPr>
          <w:r>
            <w:rPr>
              <w:rFonts w:ascii="Trebuchet MS" w:hAnsi="Trebuchet MS"/>
              <w:b/>
              <w:bCs/>
              <w:i/>
              <w:noProof/>
              <w:sz w:val="16"/>
              <w:szCs w:val="16"/>
            </w:rPr>
            <w:drawing>
              <wp:inline distT="0" distB="0" distL="0" distR="0">
                <wp:extent cx="846637" cy="581025"/>
                <wp:effectExtent l="19050" t="0" r="0" b="0"/>
                <wp:docPr id="3" name="0 Imagen" descr="IPEI_logo_para_pantalla-trans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PEI_logo_para_pantalla-trans0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851" cy="5811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center"/>
        </w:tcPr>
        <w:p w:rsidR="0030143E" w:rsidRPr="0030143E" w:rsidRDefault="0030143E" w:rsidP="00E20F64">
          <w:pPr>
            <w:jc w:val="center"/>
          </w:pPr>
          <w:r>
            <w:rPr>
              <w:rStyle w:val="nfasis"/>
              <w:rFonts w:ascii="Trebuchet MS" w:hAnsi="Trebuchet MS"/>
              <w:b/>
              <w:bCs/>
              <w:sz w:val="16"/>
              <w:szCs w:val="16"/>
            </w:rPr>
            <w:t>Instituto Profesional de</w:t>
          </w:r>
          <w:r>
            <w:rPr>
              <w:b/>
              <w:bCs/>
            </w:rPr>
            <w:br/>
          </w:r>
          <w:r>
            <w:rPr>
              <w:rStyle w:val="nfasis"/>
              <w:rFonts w:ascii="Trebuchet MS" w:hAnsi="Trebuchet MS"/>
              <w:b/>
              <w:bCs/>
              <w:sz w:val="16"/>
              <w:szCs w:val="16"/>
            </w:rPr>
            <w:t>Estudios e Investigación</w:t>
          </w:r>
        </w:p>
      </w:tc>
    </w:tr>
  </w:tbl>
  <w:p w:rsidR="00274DC2" w:rsidRPr="00274DC2" w:rsidRDefault="00274DC2" w:rsidP="00AC7337">
    <w:pPr>
      <w:rPr>
        <w:sz w:val="12"/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6038"/>
    <w:multiLevelType w:val="hybridMultilevel"/>
    <w:tmpl w:val="D22A0A66"/>
    <w:lvl w:ilvl="0" w:tplc="36B2C96A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F1E7F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40261A6"/>
    <w:multiLevelType w:val="singleLevel"/>
    <w:tmpl w:val="ECF64436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3">
    <w:nsid w:val="08F84733"/>
    <w:multiLevelType w:val="hybridMultilevel"/>
    <w:tmpl w:val="484017D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A3D5F"/>
    <w:multiLevelType w:val="hybridMultilevel"/>
    <w:tmpl w:val="CB6A1AC4"/>
    <w:lvl w:ilvl="0" w:tplc="5AB413EC">
      <w:numFmt w:val="bullet"/>
      <w:lvlText w:val="•"/>
      <w:lvlJc w:val="left"/>
      <w:pPr>
        <w:ind w:left="1414" w:hanging="705"/>
      </w:pPr>
      <w:rPr>
        <w:rFonts w:ascii="Calibri" w:eastAsia="Times New Roman" w:hAnsi="Calibri" w:cs="Aria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0F82A38"/>
    <w:multiLevelType w:val="hybridMultilevel"/>
    <w:tmpl w:val="A2C630EA"/>
    <w:lvl w:ilvl="0" w:tplc="AF4A339C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4BDCBB70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53A0914C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8694534C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FA902A62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64FC9658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458441A2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5DE0F946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BE4848D8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6">
    <w:nsid w:val="1157593B"/>
    <w:multiLevelType w:val="singleLevel"/>
    <w:tmpl w:val="E272BE1E"/>
    <w:lvl w:ilvl="0">
      <w:start w:val="1"/>
      <w:numFmt w:val="decimal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7">
    <w:nsid w:val="12FD3578"/>
    <w:multiLevelType w:val="singleLevel"/>
    <w:tmpl w:val="E7961712"/>
    <w:lvl w:ilvl="0">
      <w:start w:val="1"/>
      <w:numFmt w:val="decimal"/>
      <w:lvlText w:val="%1)"/>
      <w:lvlJc w:val="left"/>
      <w:pPr>
        <w:tabs>
          <w:tab w:val="num" w:pos="4203"/>
        </w:tabs>
        <w:ind w:left="4203" w:hanging="375"/>
      </w:pPr>
      <w:rPr>
        <w:rFonts w:hint="default"/>
      </w:rPr>
    </w:lvl>
  </w:abstractNum>
  <w:abstractNum w:abstractNumId="8">
    <w:nsid w:val="14F41AD0"/>
    <w:multiLevelType w:val="multilevel"/>
    <w:tmpl w:val="D854942A"/>
    <w:lvl w:ilvl="0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161148A8"/>
    <w:multiLevelType w:val="hybridMultilevel"/>
    <w:tmpl w:val="599062F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3F3396"/>
    <w:multiLevelType w:val="hybridMultilevel"/>
    <w:tmpl w:val="6D54A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2122AC"/>
    <w:multiLevelType w:val="singleLevel"/>
    <w:tmpl w:val="9D2E65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AB65EA9"/>
    <w:multiLevelType w:val="hybridMultilevel"/>
    <w:tmpl w:val="D854942A"/>
    <w:lvl w:ilvl="0" w:tplc="A4F276CA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 w:tplc="ABD6AEBA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B762D82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39D04E7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82CC709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9D46278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76A2EF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270BA32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894242E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22AC5020"/>
    <w:multiLevelType w:val="hybridMultilevel"/>
    <w:tmpl w:val="6922B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F7337D"/>
    <w:multiLevelType w:val="hybridMultilevel"/>
    <w:tmpl w:val="0B3EB7D6"/>
    <w:lvl w:ilvl="0" w:tplc="23EC8F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AAFAE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0058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36D2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6B1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067C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BE5F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E6CC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8091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0F55AF"/>
    <w:multiLevelType w:val="hybridMultilevel"/>
    <w:tmpl w:val="3026AB00"/>
    <w:lvl w:ilvl="0" w:tplc="2C0A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6">
    <w:nsid w:val="2B73135C"/>
    <w:multiLevelType w:val="multilevel"/>
    <w:tmpl w:val="A33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604132"/>
    <w:multiLevelType w:val="multilevel"/>
    <w:tmpl w:val="DD8A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3839FC"/>
    <w:multiLevelType w:val="hybridMultilevel"/>
    <w:tmpl w:val="56C055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B76526"/>
    <w:multiLevelType w:val="singleLevel"/>
    <w:tmpl w:val="6250364A"/>
    <w:lvl w:ilvl="0">
      <w:start w:val="1"/>
      <w:numFmt w:val="decimal"/>
      <w:lvlText w:val="%1)"/>
      <w:lvlJc w:val="left"/>
      <w:pPr>
        <w:tabs>
          <w:tab w:val="num" w:pos="4191"/>
        </w:tabs>
        <w:ind w:left="4191" w:hanging="360"/>
      </w:pPr>
      <w:rPr>
        <w:rFonts w:hint="default"/>
      </w:rPr>
    </w:lvl>
  </w:abstractNum>
  <w:abstractNum w:abstractNumId="20">
    <w:nsid w:val="3C5D0912"/>
    <w:multiLevelType w:val="singleLevel"/>
    <w:tmpl w:val="6EDC5FE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1">
    <w:nsid w:val="409A24EE"/>
    <w:multiLevelType w:val="multilevel"/>
    <w:tmpl w:val="EF76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4F3AA8"/>
    <w:multiLevelType w:val="multilevel"/>
    <w:tmpl w:val="0E72A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817919"/>
    <w:multiLevelType w:val="hybridMultilevel"/>
    <w:tmpl w:val="0CCEC046"/>
    <w:lvl w:ilvl="0" w:tplc="2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B0592A"/>
    <w:multiLevelType w:val="hybridMultilevel"/>
    <w:tmpl w:val="F0326E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A52099"/>
    <w:multiLevelType w:val="hybridMultilevel"/>
    <w:tmpl w:val="8060806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F17D27"/>
    <w:multiLevelType w:val="singleLevel"/>
    <w:tmpl w:val="17C42C04"/>
    <w:lvl w:ilvl="0">
      <w:start w:val="1"/>
      <w:numFmt w:val="upperRoman"/>
      <w:lvlText w:val="%1.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27">
    <w:nsid w:val="57897D39"/>
    <w:multiLevelType w:val="hybridMultilevel"/>
    <w:tmpl w:val="409AC68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7FA4751"/>
    <w:multiLevelType w:val="hybridMultilevel"/>
    <w:tmpl w:val="4EEAD89C"/>
    <w:lvl w:ilvl="0" w:tplc="0ABE74E6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 w:tplc="0FFC9C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E690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3A2B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601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3671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C45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B86C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0EB7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DB7BAF"/>
    <w:multiLevelType w:val="multilevel"/>
    <w:tmpl w:val="D854942A"/>
    <w:lvl w:ilvl="0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>
    <w:nsid w:val="640E490A"/>
    <w:multiLevelType w:val="singleLevel"/>
    <w:tmpl w:val="ADEA6076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31">
    <w:nsid w:val="665216FB"/>
    <w:multiLevelType w:val="hybridMultilevel"/>
    <w:tmpl w:val="868401D6"/>
    <w:lvl w:ilvl="0" w:tplc="46CC7D4A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D7A27F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5A98E63A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D87A532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8D8A511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8B748D58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E304D390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CE32F684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E2DCACD6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696502B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CF37269"/>
    <w:multiLevelType w:val="hybridMultilevel"/>
    <w:tmpl w:val="DA882956"/>
    <w:lvl w:ilvl="0" w:tplc="4D3A08D6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D43F42">
      <w:start w:val="1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AEF9FC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8821E4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6C7380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700902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12ABBA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06A478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D2F5CE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6D2E524A"/>
    <w:multiLevelType w:val="hybridMultilevel"/>
    <w:tmpl w:val="4A88C7C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64D8B"/>
    <w:multiLevelType w:val="singleLevel"/>
    <w:tmpl w:val="373C7196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FA016A4"/>
    <w:multiLevelType w:val="hybridMultilevel"/>
    <w:tmpl w:val="ABC4210C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FB8282D"/>
    <w:multiLevelType w:val="hybridMultilevel"/>
    <w:tmpl w:val="076AB3C4"/>
    <w:lvl w:ilvl="0" w:tplc="148A5F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36FA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9879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548B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7ED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9030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6EA1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5E3E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F6AD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00D7226"/>
    <w:multiLevelType w:val="singleLevel"/>
    <w:tmpl w:val="D04A59A6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1F647D1"/>
    <w:multiLevelType w:val="hybridMultilevel"/>
    <w:tmpl w:val="A9581FBE"/>
    <w:lvl w:ilvl="0" w:tplc="F17EFF6A">
      <w:start w:val="1"/>
      <w:numFmt w:val="bullet"/>
      <w:lvlText w:val=""/>
      <w:lvlJc w:val="left"/>
      <w:pPr>
        <w:tabs>
          <w:tab w:val="num" w:pos="131"/>
        </w:tabs>
        <w:ind w:left="1211" w:hanging="360"/>
      </w:pPr>
      <w:rPr>
        <w:rFonts w:ascii="Symbol" w:hAnsi="Symbol" w:hint="default"/>
        <w:color w:val="auto"/>
      </w:rPr>
    </w:lvl>
    <w:lvl w:ilvl="1" w:tplc="16B21112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4748FE6E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4D66D234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91363148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E18C3EE8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941A3664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9BE09F6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7C867EA8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40">
    <w:nsid w:val="78C90A1D"/>
    <w:multiLevelType w:val="singleLevel"/>
    <w:tmpl w:val="48A428F8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num w:numId="1">
    <w:abstractNumId w:val="26"/>
  </w:num>
  <w:num w:numId="2">
    <w:abstractNumId w:val="30"/>
  </w:num>
  <w:num w:numId="3">
    <w:abstractNumId w:val="40"/>
  </w:num>
  <w:num w:numId="4">
    <w:abstractNumId w:val="2"/>
  </w:num>
  <w:num w:numId="5">
    <w:abstractNumId w:val="11"/>
  </w:num>
  <w:num w:numId="6">
    <w:abstractNumId w:val="35"/>
  </w:num>
  <w:num w:numId="7">
    <w:abstractNumId w:val="38"/>
  </w:num>
  <w:num w:numId="8">
    <w:abstractNumId w:val="6"/>
  </w:num>
  <w:num w:numId="9">
    <w:abstractNumId w:val="20"/>
  </w:num>
  <w:num w:numId="10">
    <w:abstractNumId w:val="7"/>
  </w:num>
  <w:num w:numId="11">
    <w:abstractNumId w:val="32"/>
  </w:num>
  <w:num w:numId="12">
    <w:abstractNumId w:val="19"/>
  </w:num>
  <w:num w:numId="13">
    <w:abstractNumId w:val="1"/>
  </w:num>
  <w:num w:numId="14">
    <w:abstractNumId w:val="12"/>
  </w:num>
  <w:num w:numId="15">
    <w:abstractNumId w:val="29"/>
  </w:num>
  <w:num w:numId="16">
    <w:abstractNumId w:val="8"/>
  </w:num>
  <w:num w:numId="17">
    <w:abstractNumId w:val="28"/>
  </w:num>
  <w:num w:numId="18">
    <w:abstractNumId w:val="37"/>
  </w:num>
  <w:num w:numId="19">
    <w:abstractNumId w:val="31"/>
  </w:num>
  <w:num w:numId="20">
    <w:abstractNumId w:val="39"/>
  </w:num>
  <w:num w:numId="21">
    <w:abstractNumId w:val="5"/>
  </w:num>
  <w:num w:numId="22">
    <w:abstractNumId w:val="16"/>
  </w:num>
  <w:num w:numId="23">
    <w:abstractNumId w:val="23"/>
  </w:num>
  <w:num w:numId="24">
    <w:abstractNumId w:val="22"/>
  </w:num>
  <w:num w:numId="25">
    <w:abstractNumId w:val="21"/>
  </w:num>
  <w:num w:numId="26">
    <w:abstractNumId w:val="17"/>
  </w:num>
  <w:num w:numId="27">
    <w:abstractNumId w:val="36"/>
  </w:num>
  <w:num w:numId="28">
    <w:abstractNumId w:val="4"/>
  </w:num>
  <w:num w:numId="29">
    <w:abstractNumId w:val="13"/>
  </w:num>
  <w:num w:numId="30">
    <w:abstractNumId w:val="24"/>
  </w:num>
  <w:num w:numId="31">
    <w:abstractNumId w:val="15"/>
  </w:num>
  <w:num w:numId="32">
    <w:abstractNumId w:val="18"/>
  </w:num>
  <w:num w:numId="33">
    <w:abstractNumId w:val="27"/>
  </w:num>
  <w:num w:numId="34">
    <w:abstractNumId w:val="10"/>
  </w:num>
  <w:num w:numId="35">
    <w:abstractNumId w:val="25"/>
  </w:num>
  <w:num w:numId="36">
    <w:abstractNumId w:val="14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3"/>
  </w:num>
  <w:num w:numId="41">
    <w:abstractNumId w:val="0"/>
  </w:num>
  <w:num w:numId="42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evenAndOddHeader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5601" fill="f" fillcolor="white" stroke="f">
      <v:fill color="white" on="f"/>
      <v:stroke on="f"/>
      <o:colormru v:ext="edit" colors="#fcf,#ffefff,#ffd9ff"/>
    </o:shapedefaults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D109F9"/>
    <w:rsid w:val="00000439"/>
    <w:rsid w:val="0001622B"/>
    <w:rsid w:val="000166FC"/>
    <w:rsid w:val="00022DDA"/>
    <w:rsid w:val="00023A70"/>
    <w:rsid w:val="000333F1"/>
    <w:rsid w:val="00043368"/>
    <w:rsid w:val="00043845"/>
    <w:rsid w:val="000472C2"/>
    <w:rsid w:val="00047459"/>
    <w:rsid w:val="000708B3"/>
    <w:rsid w:val="00081F6E"/>
    <w:rsid w:val="00083C31"/>
    <w:rsid w:val="00086131"/>
    <w:rsid w:val="00092C51"/>
    <w:rsid w:val="00096213"/>
    <w:rsid w:val="00097335"/>
    <w:rsid w:val="000A1374"/>
    <w:rsid w:val="000A40E6"/>
    <w:rsid w:val="000B11A3"/>
    <w:rsid w:val="000B5E00"/>
    <w:rsid w:val="000B6BEC"/>
    <w:rsid w:val="000C4E5B"/>
    <w:rsid w:val="000E057D"/>
    <w:rsid w:val="000E199C"/>
    <w:rsid w:val="000F1A4C"/>
    <w:rsid w:val="000F7054"/>
    <w:rsid w:val="001032C9"/>
    <w:rsid w:val="001112C7"/>
    <w:rsid w:val="001231FC"/>
    <w:rsid w:val="0013096A"/>
    <w:rsid w:val="00150203"/>
    <w:rsid w:val="00151657"/>
    <w:rsid w:val="0016500D"/>
    <w:rsid w:val="00165EA4"/>
    <w:rsid w:val="0016731F"/>
    <w:rsid w:val="00171976"/>
    <w:rsid w:val="0017413C"/>
    <w:rsid w:val="00190EA8"/>
    <w:rsid w:val="00191716"/>
    <w:rsid w:val="0019466A"/>
    <w:rsid w:val="001B051D"/>
    <w:rsid w:val="001B056B"/>
    <w:rsid w:val="001B106A"/>
    <w:rsid w:val="001C0E42"/>
    <w:rsid w:val="001C4088"/>
    <w:rsid w:val="001D0D15"/>
    <w:rsid w:val="001D4152"/>
    <w:rsid w:val="001D5761"/>
    <w:rsid w:val="001D7F07"/>
    <w:rsid w:val="001E56CC"/>
    <w:rsid w:val="001F0D4A"/>
    <w:rsid w:val="001F3E94"/>
    <w:rsid w:val="00222F6C"/>
    <w:rsid w:val="0022795A"/>
    <w:rsid w:val="00231771"/>
    <w:rsid w:val="002337FF"/>
    <w:rsid w:val="00235DE0"/>
    <w:rsid w:val="00251FCD"/>
    <w:rsid w:val="00256F89"/>
    <w:rsid w:val="002577D8"/>
    <w:rsid w:val="0026188D"/>
    <w:rsid w:val="00265785"/>
    <w:rsid w:val="00265A81"/>
    <w:rsid w:val="00265ED4"/>
    <w:rsid w:val="00274DC2"/>
    <w:rsid w:val="0028233C"/>
    <w:rsid w:val="00284058"/>
    <w:rsid w:val="00284F3C"/>
    <w:rsid w:val="002A01E3"/>
    <w:rsid w:val="002A0374"/>
    <w:rsid w:val="002A6059"/>
    <w:rsid w:val="002A711A"/>
    <w:rsid w:val="002C1CF1"/>
    <w:rsid w:val="002C383A"/>
    <w:rsid w:val="002C436C"/>
    <w:rsid w:val="002C532C"/>
    <w:rsid w:val="002C7A3E"/>
    <w:rsid w:val="002D28A0"/>
    <w:rsid w:val="002E1C5B"/>
    <w:rsid w:val="002F2DBA"/>
    <w:rsid w:val="002F5648"/>
    <w:rsid w:val="002F635E"/>
    <w:rsid w:val="0030143E"/>
    <w:rsid w:val="00303342"/>
    <w:rsid w:val="00303B81"/>
    <w:rsid w:val="003254FF"/>
    <w:rsid w:val="00330EDE"/>
    <w:rsid w:val="00337D29"/>
    <w:rsid w:val="00343364"/>
    <w:rsid w:val="003461DE"/>
    <w:rsid w:val="00347715"/>
    <w:rsid w:val="003649E6"/>
    <w:rsid w:val="003725FC"/>
    <w:rsid w:val="003760FA"/>
    <w:rsid w:val="00396AEB"/>
    <w:rsid w:val="003A7465"/>
    <w:rsid w:val="003A7E15"/>
    <w:rsid w:val="003B1790"/>
    <w:rsid w:val="003C01C3"/>
    <w:rsid w:val="003C0D5D"/>
    <w:rsid w:val="003D244E"/>
    <w:rsid w:val="003D3DFB"/>
    <w:rsid w:val="003D6886"/>
    <w:rsid w:val="003E3A68"/>
    <w:rsid w:val="003F6987"/>
    <w:rsid w:val="003F6AFE"/>
    <w:rsid w:val="003F6E16"/>
    <w:rsid w:val="00401ADD"/>
    <w:rsid w:val="00413B7B"/>
    <w:rsid w:val="004161A0"/>
    <w:rsid w:val="00422957"/>
    <w:rsid w:val="004254F7"/>
    <w:rsid w:val="00435515"/>
    <w:rsid w:val="00447F1B"/>
    <w:rsid w:val="004506D4"/>
    <w:rsid w:val="00450D93"/>
    <w:rsid w:val="00456B65"/>
    <w:rsid w:val="00456E64"/>
    <w:rsid w:val="00460D76"/>
    <w:rsid w:val="00485B55"/>
    <w:rsid w:val="004A0F5A"/>
    <w:rsid w:val="004A62CE"/>
    <w:rsid w:val="004B0BE0"/>
    <w:rsid w:val="004B18FE"/>
    <w:rsid w:val="004B6277"/>
    <w:rsid w:val="004C3353"/>
    <w:rsid w:val="004C5D9F"/>
    <w:rsid w:val="004C6D31"/>
    <w:rsid w:val="004F1286"/>
    <w:rsid w:val="004F1BD4"/>
    <w:rsid w:val="00506B33"/>
    <w:rsid w:val="005070C6"/>
    <w:rsid w:val="00510B8B"/>
    <w:rsid w:val="005260CD"/>
    <w:rsid w:val="0052668F"/>
    <w:rsid w:val="00526DB8"/>
    <w:rsid w:val="00531919"/>
    <w:rsid w:val="00532E54"/>
    <w:rsid w:val="0053442E"/>
    <w:rsid w:val="0053481D"/>
    <w:rsid w:val="0053529B"/>
    <w:rsid w:val="00544183"/>
    <w:rsid w:val="005473A4"/>
    <w:rsid w:val="005545F6"/>
    <w:rsid w:val="005714CB"/>
    <w:rsid w:val="00594391"/>
    <w:rsid w:val="0059457A"/>
    <w:rsid w:val="00596BE6"/>
    <w:rsid w:val="005B0952"/>
    <w:rsid w:val="005B1966"/>
    <w:rsid w:val="005D5082"/>
    <w:rsid w:val="005D6267"/>
    <w:rsid w:val="005E11C2"/>
    <w:rsid w:val="005E1445"/>
    <w:rsid w:val="005E199B"/>
    <w:rsid w:val="005F7795"/>
    <w:rsid w:val="00600E50"/>
    <w:rsid w:val="00602D1D"/>
    <w:rsid w:val="00610661"/>
    <w:rsid w:val="0062072D"/>
    <w:rsid w:val="00624A96"/>
    <w:rsid w:val="0063092B"/>
    <w:rsid w:val="00635FEF"/>
    <w:rsid w:val="00644C4F"/>
    <w:rsid w:val="00647E96"/>
    <w:rsid w:val="00660366"/>
    <w:rsid w:val="00666C85"/>
    <w:rsid w:val="00675609"/>
    <w:rsid w:val="00675DD6"/>
    <w:rsid w:val="006851AB"/>
    <w:rsid w:val="0068742F"/>
    <w:rsid w:val="00694B27"/>
    <w:rsid w:val="006A6A40"/>
    <w:rsid w:val="006B0653"/>
    <w:rsid w:val="006B2C4A"/>
    <w:rsid w:val="006B6DD0"/>
    <w:rsid w:val="006D0B1D"/>
    <w:rsid w:val="006D59A7"/>
    <w:rsid w:val="006E0841"/>
    <w:rsid w:val="006E2F3D"/>
    <w:rsid w:val="006F06AC"/>
    <w:rsid w:val="006F0880"/>
    <w:rsid w:val="006F3767"/>
    <w:rsid w:val="006F5DEC"/>
    <w:rsid w:val="006F5E96"/>
    <w:rsid w:val="00701E07"/>
    <w:rsid w:val="007039DA"/>
    <w:rsid w:val="00703EB7"/>
    <w:rsid w:val="00715024"/>
    <w:rsid w:val="00715511"/>
    <w:rsid w:val="00723822"/>
    <w:rsid w:val="007246F3"/>
    <w:rsid w:val="00725769"/>
    <w:rsid w:val="00725EED"/>
    <w:rsid w:val="00726D11"/>
    <w:rsid w:val="00731AF8"/>
    <w:rsid w:val="00732333"/>
    <w:rsid w:val="007413E1"/>
    <w:rsid w:val="007424C0"/>
    <w:rsid w:val="00750247"/>
    <w:rsid w:val="007502FD"/>
    <w:rsid w:val="00751793"/>
    <w:rsid w:val="00756DBC"/>
    <w:rsid w:val="0076354D"/>
    <w:rsid w:val="00763D72"/>
    <w:rsid w:val="00766118"/>
    <w:rsid w:val="007674D6"/>
    <w:rsid w:val="00775643"/>
    <w:rsid w:val="007818BA"/>
    <w:rsid w:val="0079213F"/>
    <w:rsid w:val="00794EED"/>
    <w:rsid w:val="007A3AB4"/>
    <w:rsid w:val="007A42BF"/>
    <w:rsid w:val="007B18D9"/>
    <w:rsid w:val="007E322C"/>
    <w:rsid w:val="007E347E"/>
    <w:rsid w:val="007E7E8F"/>
    <w:rsid w:val="007F1C76"/>
    <w:rsid w:val="007F3087"/>
    <w:rsid w:val="007F5B46"/>
    <w:rsid w:val="0080301E"/>
    <w:rsid w:val="00803442"/>
    <w:rsid w:val="00806E84"/>
    <w:rsid w:val="00813F3E"/>
    <w:rsid w:val="00820413"/>
    <w:rsid w:val="00822CC6"/>
    <w:rsid w:val="00824D6E"/>
    <w:rsid w:val="00836523"/>
    <w:rsid w:val="008455AC"/>
    <w:rsid w:val="0085527F"/>
    <w:rsid w:val="00866B47"/>
    <w:rsid w:val="00871119"/>
    <w:rsid w:val="00886942"/>
    <w:rsid w:val="0088775D"/>
    <w:rsid w:val="008A4CD1"/>
    <w:rsid w:val="008A7B93"/>
    <w:rsid w:val="008B46C2"/>
    <w:rsid w:val="008B4E8F"/>
    <w:rsid w:val="008B6FDB"/>
    <w:rsid w:val="008C0521"/>
    <w:rsid w:val="008C7080"/>
    <w:rsid w:val="008D0FC1"/>
    <w:rsid w:val="008D44FF"/>
    <w:rsid w:val="008D7F34"/>
    <w:rsid w:val="008E4B34"/>
    <w:rsid w:val="008E5955"/>
    <w:rsid w:val="008F14D5"/>
    <w:rsid w:val="008F1673"/>
    <w:rsid w:val="008F7A89"/>
    <w:rsid w:val="00905029"/>
    <w:rsid w:val="00911E9B"/>
    <w:rsid w:val="009216D1"/>
    <w:rsid w:val="00923D5F"/>
    <w:rsid w:val="00933247"/>
    <w:rsid w:val="00947D9E"/>
    <w:rsid w:val="0097146F"/>
    <w:rsid w:val="00975C1E"/>
    <w:rsid w:val="009853F7"/>
    <w:rsid w:val="009A34D1"/>
    <w:rsid w:val="009A3BF8"/>
    <w:rsid w:val="009A4DA3"/>
    <w:rsid w:val="009C4867"/>
    <w:rsid w:val="009D15BE"/>
    <w:rsid w:val="009D3946"/>
    <w:rsid w:val="009D6D8D"/>
    <w:rsid w:val="009E22C6"/>
    <w:rsid w:val="009F4107"/>
    <w:rsid w:val="009F55FB"/>
    <w:rsid w:val="009F7020"/>
    <w:rsid w:val="00A10031"/>
    <w:rsid w:val="00A130A4"/>
    <w:rsid w:val="00A1613A"/>
    <w:rsid w:val="00A27229"/>
    <w:rsid w:val="00A273F2"/>
    <w:rsid w:val="00A3232B"/>
    <w:rsid w:val="00A36135"/>
    <w:rsid w:val="00A44D13"/>
    <w:rsid w:val="00A541AD"/>
    <w:rsid w:val="00A554E5"/>
    <w:rsid w:val="00A704D2"/>
    <w:rsid w:val="00A747B2"/>
    <w:rsid w:val="00A821A2"/>
    <w:rsid w:val="00A94F88"/>
    <w:rsid w:val="00AA18DE"/>
    <w:rsid w:val="00AA1C0C"/>
    <w:rsid w:val="00AC7337"/>
    <w:rsid w:val="00AC7771"/>
    <w:rsid w:val="00AE0563"/>
    <w:rsid w:val="00AF0D1E"/>
    <w:rsid w:val="00AF5B8E"/>
    <w:rsid w:val="00AF6502"/>
    <w:rsid w:val="00B1618C"/>
    <w:rsid w:val="00B2142C"/>
    <w:rsid w:val="00B268B5"/>
    <w:rsid w:val="00B30552"/>
    <w:rsid w:val="00B329F2"/>
    <w:rsid w:val="00B342D6"/>
    <w:rsid w:val="00B35A60"/>
    <w:rsid w:val="00B379D3"/>
    <w:rsid w:val="00B51028"/>
    <w:rsid w:val="00B62AC3"/>
    <w:rsid w:val="00B71332"/>
    <w:rsid w:val="00B80399"/>
    <w:rsid w:val="00BA2922"/>
    <w:rsid w:val="00BA584B"/>
    <w:rsid w:val="00BD4D17"/>
    <w:rsid w:val="00BD6232"/>
    <w:rsid w:val="00BE4C7C"/>
    <w:rsid w:val="00BE7535"/>
    <w:rsid w:val="00C027A5"/>
    <w:rsid w:val="00C05E14"/>
    <w:rsid w:val="00C06C7D"/>
    <w:rsid w:val="00C11CB7"/>
    <w:rsid w:val="00C1221B"/>
    <w:rsid w:val="00C20474"/>
    <w:rsid w:val="00C21F7F"/>
    <w:rsid w:val="00C419F0"/>
    <w:rsid w:val="00C44A76"/>
    <w:rsid w:val="00C478CC"/>
    <w:rsid w:val="00C5505E"/>
    <w:rsid w:val="00C57DF7"/>
    <w:rsid w:val="00C61E10"/>
    <w:rsid w:val="00C62AE7"/>
    <w:rsid w:val="00C84D7C"/>
    <w:rsid w:val="00C85B80"/>
    <w:rsid w:val="00C90A7E"/>
    <w:rsid w:val="00C927A9"/>
    <w:rsid w:val="00C95065"/>
    <w:rsid w:val="00CB29A6"/>
    <w:rsid w:val="00CB4145"/>
    <w:rsid w:val="00CD4450"/>
    <w:rsid w:val="00CD45EC"/>
    <w:rsid w:val="00CD69FE"/>
    <w:rsid w:val="00CE26B2"/>
    <w:rsid w:val="00CE2BEE"/>
    <w:rsid w:val="00CE4A5B"/>
    <w:rsid w:val="00CF2596"/>
    <w:rsid w:val="00CF39DE"/>
    <w:rsid w:val="00D0728D"/>
    <w:rsid w:val="00D074ED"/>
    <w:rsid w:val="00D1009E"/>
    <w:rsid w:val="00D109F9"/>
    <w:rsid w:val="00D16928"/>
    <w:rsid w:val="00D17F25"/>
    <w:rsid w:val="00D203EB"/>
    <w:rsid w:val="00D20DA2"/>
    <w:rsid w:val="00D236EC"/>
    <w:rsid w:val="00D334AF"/>
    <w:rsid w:val="00D40497"/>
    <w:rsid w:val="00D42BA6"/>
    <w:rsid w:val="00D4471C"/>
    <w:rsid w:val="00D50276"/>
    <w:rsid w:val="00D6456A"/>
    <w:rsid w:val="00D824BC"/>
    <w:rsid w:val="00D83B8B"/>
    <w:rsid w:val="00D859E8"/>
    <w:rsid w:val="00D87259"/>
    <w:rsid w:val="00D951BE"/>
    <w:rsid w:val="00DA01DB"/>
    <w:rsid w:val="00DA15C0"/>
    <w:rsid w:val="00DA27DA"/>
    <w:rsid w:val="00DA52DE"/>
    <w:rsid w:val="00DA5AF7"/>
    <w:rsid w:val="00DA65F8"/>
    <w:rsid w:val="00DB2D37"/>
    <w:rsid w:val="00DC4193"/>
    <w:rsid w:val="00DD7F39"/>
    <w:rsid w:val="00DE6741"/>
    <w:rsid w:val="00DE6C9B"/>
    <w:rsid w:val="00E00DAB"/>
    <w:rsid w:val="00E00FBA"/>
    <w:rsid w:val="00E02D18"/>
    <w:rsid w:val="00E058FE"/>
    <w:rsid w:val="00E138AB"/>
    <w:rsid w:val="00E168AD"/>
    <w:rsid w:val="00E17614"/>
    <w:rsid w:val="00E20F64"/>
    <w:rsid w:val="00E3080E"/>
    <w:rsid w:val="00E30CF1"/>
    <w:rsid w:val="00E36472"/>
    <w:rsid w:val="00E4277C"/>
    <w:rsid w:val="00E45E2D"/>
    <w:rsid w:val="00E54B4D"/>
    <w:rsid w:val="00E62402"/>
    <w:rsid w:val="00E62426"/>
    <w:rsid w:val="00E663DA"/>
    <w:rsid w:val="00E6786B"/>
    <w:rsid w:val="00E75CB2"/>
    <w:rsid w:val="00E8433F"/>
    <w:rsid w:val="00E85038"/>
    <w:rsid w:val="00E863F5"/>
    <w:rsid w:val="00E865DE"/>
    <w:rsid w:val="00E92E8D"/>
    <w:rsid w:val="00EA404E"/>
    <w:rsid w:val="00EA433E"/>
    <w:rsid w:val="00EA48F3"/>
    <w:rsid w:val="00EA7614"/>
    <w:rsid w:val="00EB11A2"/>
    <w:rsid w:val="00EB4B19"/>
    <w:rsid w:val="00EC205C"/>
    <w:rsid w:val="00ED228A"/>
    <w:rsid w:val="00EE230B"/>
    <w:rsid w:val="00EE6483"/>
    <w:rsid w:val="00EE6867"/>
    <w:rsid w:val="00EF688A"/>
    <w:rsid w:val="00F00080"/>
    <w:rsid w:val="00F04AD8"/>
    <w:rsid w:val="00F04F3C"/>
    <w:rsid w:val="00F071DA"/>
    <w:rsid w:val="00F11DA0"/>
    <w:rsid w:val="00F13FE9"/>
    <w:rsid w:val="00F21E5A"/>
    <w:rsid w:val="00F26725"/>
    <w:rsid w:val="00F322D5"/>
    <w:rsid w:val="00F35F0B"/>
    <w:rsid w:val="00F42C4D"/>
    <w:rsid w:val="00F509E3"/>
    <w:rsid w:val="00F517F8"/>
    <w:rsid w:val="00F53147"/>
    <w:rsid w:val="00F54CD1"/>
    <w:rsid w:val="00F75D96"/>
    <w:rsid w:val="00F80875"/>
    <w:rsid w:val="00F8211F"/>
    <w:rsid w:val="00F87B2D"/>
    <w:rsid w:val="00FB0768"/>
    <w:rsid w:val="00FB0AF7"/>
    <w:rsid w:val="00FB2ED5"/>
    <w:rsid w:val="00FB6136"/>
    <w:rsid w:val="00FC143D"/>
    <w:rsid w:val="00FC3638"/>
    <w:rsid w:val="00FC570E"/>
    <w:rsid w:val="00FD055B"/>
    <w:rsid w:val="00FD055F"/>
    <w:rsid w:val="00FE02EB"/>
    <w:rsid w:val="00FE1AFE"/>
    <w:rsid w:val="00FE6144"/>
    <w:rsid w:val="00FE6B0F"/>
    <w:rsid w:val="00FF0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 fill="f" fillcolor="white" stroke="f">
      <v:fill color="white" on="f"/>
      <v:stroke on="f"/>
      <o:colormru v:ext="edit" colors="#fcf,#ffefff,#ffd9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59457A"/>
    <w:rPr>
      <w:lang w:val="es-AR" w:eastAsia="es-AR"/>
    </w:rPr>
  </w:style>
  <w:style w:type="paragraph" w:styleId="Ttulo1">
    <w:name w:val="heading 1"/>
    <w:basedOn w:val="Normal"/>
    <w:next w:val="Normal"/>
    <w:qFormat/>
    <w:rsid w:val="004355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9457A"/>
    <w:pPr>
      <w:keepNext/>
      <w:outlineLvl w:val="1"/>
    </w:pPr>
    <w:rPr>
      <w:rFonts w:ascii="Helvetica-Bold" w:hAnsi="Helvetica-Bold"/>
      <w:b/>
      <w:snapToGrid w:val="0"/>
      <w:lang w:val="es-ES"/>
    </w:rPr>
  </w:style>
  <w:style w:type="paragraph" w:styleId="Ttulo3">
    <w:name w:val="heading 3"/>
    <w:basedOn w:val="Normal"/>
    <w:next w:val="Normal"/>
    <w:qFormat/>
    <w:rsid w:val="005945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59457A"/>
    <w:pPr>
      <w:spacing w:line="400" w:lineRule="exact"/>
      <w:ind w:firstLine="1134"/>
      <w:jc w:val="both"/>
    </w:pPr>
    <w:rPr>
      <w:rFonts w:ascii="Book Antiqua" w:hAnsi="Book Antiqua"/>
      <w:sz w:val="26"/>
      <w:lang w:eastAsia="es-ES"/>
    </w:rPr>
  </w:style>
  <w:style w:type="paragraph" w:styleId="Sangra2detindependiente">
    <w:name w:val="Body Text Indent 2"/>
    <w:basedOn w:val="Normal"/>
    <w:rsid w:val="0059457A"/>
    <w:pPr>
      <w:spacing w:line="340" w:lineRule="exact"/>
      <w:ind w:left="709" w:hanging="283"/>
      <w:jc w:val="both"/>
    </w:pPr>
    <w:rPr>
      <w:rFonts w:ascii="Book Antiqua" w:hAnsi="Book Antiqua"/>
      <w:sz w:val="26"/>
      <w:lang w:eastAsia="es-ES"/>
    </w:rPr>
  </w:style>
  <w:style w:type="paragraph" w:styleId="Encabezado">
    <w:name w:val="header"/>
    <w:basedOn w:val="Normal"/>
    <w:rsid w:val="0059457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59457A"/>
    <w:pPr>
      <w:tabs>
        <w:tab w:val="center" w:pos="4419"/>
        <w:tab w:val="right" w:pos="8838"/>
      </w:tabs>
    </w:pPr>
  </w:style>
  <w:style w:type="character" w:styleId="Hipervnculo">
    <w:name w:val="Hyperlink"/>
    <w:uiPriority w:val="99"/>
    <w:rsid w:val="0059457A"/>
    <w:rPr>
      <w:color w:val="0000FF"/>
      <w:u w:val="single"/>
    </w:rPr>
  </w:style>
  <w:style w:type="paragraph" w:styleId="Textodeglobo">
    <w:name w:val="Balloon Text"/>
    <w:basedOn w:val="Normal"/>
    <w:semiHidden/>
    <w:rsid w:val="0059457A"/>
    <w:rPr>
      <w:rFonts w:ascii="Tahoma" w:hAnsi="Tahoma" w:cs="Tahoma"/>
      <w:sz w:val="16"/>
      <w:szCs w:val="16"/>
    </w:rPr>
  </w:style>
  <w:style w:type="paragraph" w:customStyle="1" w:styleId="TxBrp1">
    <w:name w:val="TxBr_p1"/>
    <w:basedOn w:val="Normal"/>
    <w:rsid w:val="0059457A"/>
    <w:pPr>
      <w:widowControl w:val="0"/>
      <w:tabs>
        <w:tab w:val="left" w:pos="5057"/>
      </w:tabs>
      <w:autoSpaceDE w:val="0"/>
      <w:autoSpaceDN w:val="0"/>
      <w:adjustRightInd w:val="0"/>
      <w:spacing w:line="240" w:lineRule="atLeast"/>
      <w:ind w:left="4088"/>
    </w:pPr>
    <w:rPr>
      <w:sz w:val="24"/>
      <w:szCs w:val="24"/>
      <w:lang w:val="en-US"/>
    </w:rPr>
  </w:style>
  <w:style w:type="paragraph" w:customStyle="1" w:styleId="TxBrp2">
    <w:name w:val="TxBr_p2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1">
    <w:name w:val="TxBr_t11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3">
    <w:name w:val="TxBr_t13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p18">
    <w:name w:val="TxBr_p18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59457A"/>
  </w:style>
  <w:style w:type="paragraph" w:styleId="Textosinformato">
    <w:name w:val="Plain Text"/>
    <w:basedOn w:val="Normal"/>
    <w:rsid w:val="0059457A"/>
    <w:rPr>
      <w:rFonts w:ascii="Courier New" w:hAnsi="Courier New"/>
    </w:rPr>
  </w:style>
  <w:style w:type="character" w:styleId="nfasis">
    <w:name w:val="Emphasis"/>
    <w:uiPriority w:val="20"/>
    <w:qFormat/>
    <w:rsid w:val="0059457A"/>
    <w:rPr>
      <w:i/>
    </w:rPr>
  </w:style>
  <w:style w:type="character" w:styleId="Textoennegrita">
    <w:name w:val="Strong"/>
    <w:uiPriority w:val="22"/>
    <w:qFormat/>
    <w:rsid w:val="0059457A"/>
    <w:rPr>
      <w:b/>
    </w:rPr>
  </w:style>
  <w:style w:type="paragraph" w:styleId="Textodebloque">
    <w:name w:val="Block Text"/>
    <w:basedOn w:val="Normal"/>
    <w:rsid w:val="0059457A"/>
    <w:pPr>
      <w:spacing w:before="120"/>
      <w:ind w:left="851" w:right="1134"/>
      <w:jc w:val="both"/>
    </w:pPr>
    <w:rPr>
      <w:rFonts w:ascii="Book Antiqua" w:hAnsi="Book Antiqua"/>
      <w:sz w:val="32"/>
    </w:rPr>
  </w:style>
  <w:style w:type="paragraph" w:styleId="Textoindependiente2">
    <w:name w:val="Body Text 2"/>
    <w:basedOn w:val="Normal"/>
    <w:rsid w:val="0059457A"/>
    <w:pPr>
      <w:spacing w:after="120" w:line="480" w:lineRule="auto"/>
    </w:pPr>
  </w:style>
  <w:style w:type="paragraph" w:styleId="Textoindependiente">
    <w:name w:val="Body Text"/>
    <w:basedOn w:val="Normal"/>
    <w:rsid w:val="0059457A"/>
    <w:pPr>
      <w:spacing w:after="120"/>
    </w:pPr>
  </w:style>
  <w:style w:type="paragraph" w:customStyle="1" w:styleId="TxBrp13">
    <w:name w:val="TxBr_p13"/>
    <w:basedOn w:val="Normal"/>
    <w:rsid w:val="000C4E5B"/>
    <w:pPr>
      <w:widowControl w:val="0"/>
      <w:tabs>
        <w:tab w:val="left" w:pos="204"/>
      </w:tabs>
      <w:autoSpaceDE w:val="0"/>
      <w:autoSpaceDN w:val="0"/>
      <w:adjustRightInd w:val="0"/>
      <w:spacing w:line="226" w:lineRule="atLeast"/>
      <w:jc w:val="both"/>
    </w:pPr>
    <w:rPr>
      <w:sz w:val="24"/>
      <w:szCs w:val="24"/>
      <w:lang w:val="en-US"/>
    </w:rPr>
  </w:style>
  <w:style w:type="character" w:styleId="MquinadeescribirHTML">
    <w:name w:val="HTML Typewriter"/>
    <w:rsid w:val="0059457A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e072">
    <w:name w:val="e072"/>
    <w:rsid w:val="0059457A"/>
    <w:rPr>
      <w:rFonts w:ascii="Tahoma" w:hAnsi="Tahoma" w:cs="Tahoma" w:hint="default"/>
      <w:strike w:val="0"/>
      <w:dstrike w:val="0"/>
      <w:color w:val="3D3D3D"/>
      <w:sz w:val="18"/>
      <w:szCs w:val="18"/>
      <w:u w:val="none"/>
      <w:effect w:val="none"/>
    </w:rPr>
  </w:style>
  <w:style w:type="character" w:styleId="Hipervnculovisitado">
    <w:name w:val="FollowedHyperlink"/>
    <w:rsid w:val="0059457A"/>
    <w:rPr>
      <w:color w:val="606420"/>
      <w:u w:val="single"/>
    </w:rPr>
  </w:style>
  <w:style w:type="table" w:styleId="Tablaconcuadrcula">
    <w:name w:val="Table Grid"/>
    <w:basedOn w:val="Tablanormal"/>
    <w:rsid w:val="00C84D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semiHidden/>
    <w:rsid w:val="00CE26B2"/>
    <w:pPr>
      <w:shd w:val="clear" w:color="auto" w:fill="000080"/>
    </w:pPr>
    <w:rPr>
      <w:rFonts w:ascii="Tahoma" w:hAnsi="Tahoma" w:cs="Tahoma"/>
    </w:rPr>
  </w:style>
  <w:style w:type="paragraph" w:customStyle="1" w:styleId="ecxmsonormal">
    <w:name w:val="ecxmsonormal"/>
    <w:basedOn w:val="Normal"/>
    <w:rsid w:val="003F6987"/>
    <w:pPr>
      <w:spacing w:before="100" w:beforeAutospacing="1" w:after="100" w:afterAutospacing="1"/>
    </w:pPr>
    <w:rPr>
      <w:rFonts w:eastAsia="Batang"/>
      <w:sz w:val="24"/>
      <w:szCs w:val="24"/>
      <w:lang w:val="es-ES" w:eastAsia="ko-KR" w:bidi="hi-IN"/>
    </w:rPr>
  </w:style>
  <w:style w:type="character" w:customStyle="1" w:styleId="vcardauthor">
    <w:name w:val="vcard author"/>
    <w:basedOn w:val="Fuentedeprrafopredeter"/>
    <w:rsid w:val="00FC143D"/>
  </w:style>
  <w:style w:type="character" w:customStyle="1" w:styleId="chapo">
    <w:name w:val="chapo"/>
    <w:basedOn w:val="Fuentedeprrafopredeter"/>
    <w:rsid w:val="00FC143D"/>
  </w:style>
  <w:style w:type="paragraph" w:styleId="NormalWeb">
    <w:name w:val="Normal (Web)"/>
    <w:basedOn w:val="Normal"/>
    <w:uiPriority w:val="99"/>
    <w:rsid w:val="00FC143D"/>
    <w:pPr>
      <w:spacing w:before="100" w:beforeAutospacing="1" w:after="100" w:afterAutospacing="1"/>
    </w:pPr>
    <w:rPr>
      <w:sz w:val="24"/>
      <w:szCs w:val="24"/>
    </w:rPr>
  </w:style>
  <w:style w:type="paragraph" w:styleId="HTMLconformatoprevio">
    <w:name w:val="HTML Preformatted"/>
    <w:basedOn w:val="Normal"/>
    <w:rsid w:val="00803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" w:eastAsia="es-ES"/>
    </w:rPr>
  </w:style>
  <w:style w:type="character" w:customStyle="1" w:styleId="apple-converted-space">
    <w:name w:val="apple-converted-space"/>
    <w:basedOn w:val="Fuentedeprrafopredeter"/>
    <w:rsid w:val="004F1286"/>
  </w:style>
  <w:style w:type="paragraph" w:customStyle="1" w:styleId="estilo17">
    <w:name w:val="estilo17"/>
    <w:basedOn w:val="Normal"/>
    <w:rsid w:val="00A554E5"/>
    <w:pPr>
      <w:spacing w:before="100" w:beforeAutospacing="1" w:after="100" w:afterAutospacing="1"/>
    </w:pPr>
    <w:rPr>
      <w:rFonts w:ascii="Verdana" w:eastAsia="Calibri" w:hAnsi="Verdana"/>
      <w:color w:val="808080"/>
      <w:sz w:val="17"/>
      <w:szCs w:val="17"/>
    </w:rPr>
  </w:style>
  <w:style w:type="paragraph" w:styleId="Prrafodelista">
    <w:name w:val="List Paragraph"/>
    <w:basedOn w:val="Normal"/>
    <w:uiPriority w:val="34"/>
    <w:qFormat/>
    <w:rsid w:val="00E62426"/>
    <w:pPr>
      <w:ind w:left="720"/>
      <w:contextualSpacing/>
    </w:pPr>
  </w:style>
  <w:style w:type="paragraph" w:styleId="Revisin">
    <w:name w:val="Revision"/>
    <w:hidden/>
    <w:uiPriority w:val="71"/>
    <w:semiHidden/>
    <w:rsid w:val="00E62426"/>
    <w:rPr>
      <w:lang w:val="es-AR" w:eastAsia="es-AR"/>
    </w:rPr>
  </w:style>
  <w:style w:type="paragraph" w:customStyle="1" w:styleId="Default">
    <w:name w:val="Default"/>
    <w:rsid w:val="00C21F7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A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59457A"/>
    <w:rPr>
      <w:lang w:val="es-AR" w:eastAsia="es-AR"/>
    </w:rPr>
  </w:style>
  <w:style w:type="paragraph" w:styleId="Ttulo1">
    <w:name w:val="heading 1"/>
    <w:basedOn w:val="Normal"/>
    <w:next w:val="Normal"/>
    <w:qFormat/>
    <w:rsid w:val="004355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9457A"/>
    <w:pPr>
      <w:keepNext/>
      <w:outlineLvl w:val="1"/>
    </w:pPr>
    <w:rPr>
      <w:rFonts w:ascii="Helvetica-Bold" w:hAnsi="Helvetica-Bold"/>
      <w:b/>
      <w:snapToGrid w:val="0"/>
      <w:lang w:val="es-ES"/>
    </w:rPr>
  </w:style>
  <w:style w:type="paragraph" w:styleId="Ttulo3">
    <w:name w:val="heading 3"/>
    <w:basedOn w:val="Normal"/>
    <w:next w:val="Normal"/>
    <w:qFormat/>
    <w:rsid w:val="005945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59457A"/>
    <w:pPr>
      <w:spacing w:line="400" w:lineRule="exact"/>
      <w:ind w:firstLine="1134"/>
      <w:jc w:val="both"/>
    </w:pPr>
    <w:rPr>
      <w:rFonts w:ascii="Book Antiqua" w:hAnsi="Book Antiqua"/>
      <w:sz w:val="26"/>
      <w:lang w:eastAsia="es-ES"/>
    </w:rPr>
  </w:style>
  <w:style w:type="paragraph" w:styleId="Sangra2detindependiente">
    <w:name w:val="Body Text Indent 2"/>
    <w:basedOn w:val="Normal"/>
    <w:rsid w:val="0059457A"/>
    <w:pPr>
      <w:spacing w:line="340" w:lineRule="exact"/>
      <w:ind w:left="709" w:hanging="283"/>
      <w:jc w:val="both"/>
    </w:pPr>
    <w:rPr>
      <w:rFonts w:ascii="Book Antiqua" w:hAnsi="Book Antiqua"/>
      <w:sz w:val="26"/>
      <w:lang w:eastAsia="es-ES"/>
    </w:rPr>
  </w:style>
  <w:style w:type="paragraph" w:styleId="Encabezado">
    <w:name w:val="header"/>
    <w:basedOn w:val="Normal"/>
    <w:rsid w:val="0059457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59457A"/>
    <w:pPr>
      <w:tabs>
        <w:tab w:val="center" w:pos="4419"/>
        <w:tab w:val="right" w:pos="8838"/>
      </w:tabs>
    </w:pPr>
  </w:style>
  <w:style w:type="character" w:styleId="Hipervnculo">
    <w:name w:val="Hyperlink"/>
    <w:rsid w:val="0059457A"/>
    <w:rPr>
      <w:color w:val="0000FF"/>
      <w:u w:val="single"/>
    </w:rPr>
  </w:style>
  <w:style w:type="paragraph" w:styleId="Textodeglobo">
    <w:name w:val="Balloon Text"/>
    <w:basedOn w:val="Normal"/>
    <w:semiHidden/>
    <w:rsid w:val="0059457A"/>
    <w:rPr>
      <w:rFonts w:ascii="Tahoma" w:hAnsi="Tahoma" w:cs="Tahoma"/>
      <w:sz w:val="16"/>
      <w:szCs w:val="16"/>
    </w:rPr>
  </w:style>
  <w:style w:type="paragraph" w:customStyle="1" w:styleId="TxBrp1">
    <w:name w:val="TxBr_p1"/>
    <w:basedOn w:val="Normal"/>
    <w:rsid w:val="0059457A"/>
    <w:pPr>
      <w:widowControl w:val="0"/>
      <w:tabs>
        <w:tab w:val="left" w:pos="5057"/>
      </w:tabs>
      <w:autoSpaceDE w:val="0"/>
      <w:autoSpaceDN w:val="0"/>
      <w:adjustRightInd w:val="0"/>
      <w:spacing w:line="240" w:lineRule="atLeast"/>
      <w:ind w:left="4088"/>
    </w:pPr>
    <w:rPr>
      <w:sz w:val="24"/>
      <w:szCs w:val="24"/>
      <w:lang w:val="en-US"/>
    </w:rPr>
  </w:style>
  <w:style w:type="paragraph" w:customStyle="1" w:styleId="TxBrp2">
    <w:name w:val="TxBr_p2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1">
    <w:name w:val="TxBr_t11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3">
    <w:name w:val="TxBr_t13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p18">
    <w:name w:val="TxBr_p18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59457A"/>
  </w:style>
  <w:style w:type="paragraph" w:styleId="Textosinformato">
    <w:name w:val="Plain Text"/>
    <w:basedOn w:val="Normal"/>
    <w:rsid w:val="0059457A"/>
    <w:rPr>
      <w:rFonts w:ascii="Courier New" w:hAnsi="Courier New"/>
    </w:rPr>
  </w:style>
  <w:style w:type="character" w:styleId="nfasis">
    <w:name w:val="Emphasis"/>
    <w:qFormat/>
    <w:rsid w:val="0059457A"/>
    <w:rPr>
      <w:i/>
    </w:rPr>
  </w:style>
  <w:style w:type="character" w:styleId="Textoennegrita">
    <w:name w:val="Strong"/>
    <w:uiPriority w:val="22"/>
    <w:qFormat/>
    <w:rsid w:val="0059457A"/>
    <w:rPr>
      <w:b/>
    </w:rPr>
  </w:style>
  <w:style w:type="paragraph" w:styleId="Textodebloque">
    <w:name w:val="Block Text"/>
    <w:basedOn w:val="Normal"/>
    <w:rsid w:val="0059457A"/>
    <w:pPr>
      <w:spacing w:before="120"/>
      <w:ind w:left="851" w:right="1134"/>
      <w:jc w:val="both"/>
    </w:pPr>
    <w:rPr>
      <w:rFonts w:ascii="Book Antiqua" w:hAnsi="Book Antiqua"/>
      <w:sz w:val="32"/>
    </w:rPr>
  </w:style>
  <w:style w:type="paragraph" w:styleId="Textoindependiente2">
    <w:name w:val="Body Text 2"/>
    <w:basedOn w:val="Normal"/>
    <w:rsid w:val="0059457A"/>
    <w:pPr>
      <w:spacing w:after="120" w:line="480" w:lineRule="auto"/>
    </w:pPr>
  </w:style>
  <w:style w:type="paragraph" w:styleId="Textoindependiente">
    <w:name w:val="Body Text"/>
    <w:basedOn w:val="Normal"/>
    <w:rsid w:val="0059457A"/>
    <w:pPr>
      <w:spacing w:after="120"/>
    </w:pPr>
  </w:style>
  <w:style w:type="paragraph" w:customStyle="1" w:styleId="TxBrp13">
    <w:name w:val="TxBr_p13"/>
    <w:basedOn w:val="Normal"/>
    <w:rsid w:val="000C4E5B"/>
    <w:pPr>
      <w:widowControl w:val="0"/>
      <w:tabs>
        <w:tab w:val="left" w:pos="204"/>
      </w:tabs>
      <w:autoSpaceDE w:val="0"/>
      <w:autoSpaceDN w:val="0"/>
      <w:adjustRightInd w:val="0"/>
      <w:spacing w:line="226" w:lineRule="atLeast"/>
      <w:jc w:val="both"/>
    </w:pPr>
    <w:rPr>
      <w:sz w:val="24"/>
      <w:szCs w:val="24"/>
      <w:lang w:val="en-US"/>
    </w:rPr>
  </w:style>
  <w:style w:type="character" w:styleId="MquinadeescribirHTML">
    <w:name w:val="HTML Typewriter"/>
    <w:rsid w:val="0059457A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e072">
    <w:name w:val="e072"/>
    <w:rsid w:val="0059457A"/>
    <w:rPr>
      <w:rFonts w:ascii="Tahoma" w:hAnsi="Tahoma" w:cs="Tahoma" w:hint="default"/>
      <w:strike w:val="0"/>
      <w:dstrike w:val="0"/>
      <w:color w:val="3D3D3D"/>
      <w:sz w:val="18"/>
      <w:szCs w:val="18"/>
      <w:u w:val="none"/>
      <w:effect w:val="none"/>
    </w:rPr>
  </w:style>
  <w:style w:type="character" w:styleId="Hipervnculovisitado">
    <w:name w:val="FollowedHyperlink"/>
    <w:rsid w:val="0059457A"/>
    <w:rPr>
      <w:color w:val="606420"/>
      <w:u w:val="single"/>
    </w:rPr>
  </w:style>
  <w:style w:type="table" w:styleId="Tablaconcuadrcula">
    <w:name w:val="Table Grid"/>
    <w:basedOn w:val="Tablanormal"/>
    <w:rsid w:val="00C84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CE26B2"/>
    <w:pPr>
      <w:shd w:val="clear" w:color="auto" w:fill="000080"/>
    </w:pPr>
    <w:rPr>
      <w:rFonts w:ascii="Tahoma" w:hAnsi="Tahoma" w:cs="Tahoma"/>
    </w:rPr>
  </w:style>
  <w:style w:type="paragraph" w:customStyle="1" w:styleId="ecxmsonormal">
    <w:name w:val="ecxmsonormal"/>
    <w:basedOn w:val="Normal"/>
    <w:rsid w:val="003F6987"/>
    <w:pPr>
      <w:spacing w:before="100" w:beforeAutospacing="1" w:after="100" w:afterAutospacing="1"/>
    </w:pPr>
    <w:rPr>
      <w:rFonts w:eastAsia="Batang"/>
      <w:sz w:val="24"/>
      <w:szCs w:val="24"/>
      <w:lang w:val="es-ES" w:eastAsia="ko-KR" w:bidi="hi-IN"/>
    </w:rPr>
  </w:style>
  <w:style w:type="character" w:customStyle="1" w:styleId="vcardauthor">
    <w:name w:val="vcard author"/>
    <w:basedOn w:val="Fuentedeprrafopredeter"/>
    <w:rsid w:val="00FC143D"/>
  </w:style>
  <w:style w:type="character" w:customStyle="1" w:styleId="chapo">
    <w:name w:val="chapo"/>
    <w:basedOn w:val="Fuentedeprrafopredeter"/>
    <w:rsid w:val="00FC143D"/>
  </w:style>
  <w:style w:type="paragraph" w:styleId="NormalWeb">
    <w:name w:val="Normal (Web)"/>
    <w:basedOn w:val="Normal"/>
    <w:uiPriority w:val="99"/>
    <w:rsid w:val="00FC143D"/>
    <w:pPr>
      <w:spacing w:before="100" w:beforeAutospacing="1" w:after="100" w:afterAutospacing="1"/>
    </w:pPr>
    <w:rPr>
      <w:sz w:val="24"/>
      <w:szCs w:val="24"/>
    </w:rPr>
  </w:style>
  <w:style w:type="paragraph" w:styleId="HTMLconformatoprevio">
    <w:name w:val="HTML Preformatted"/>
    <w:basedOn w:val="Normal"/>
    <w:rsid w:val="00803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" w:eastAsia="es-ES"/>
    </w:rPr>
  </w:style>
  <w:style w:type="character" w:customStyle="1" w:styleId="apple-converted-space">
    <w:name w:val="apple-converted-space"/>
    <w:basedOn w:val="Fuentedeprrafopredeter"/>
    <w:rsid w:val="004F1286"/>
  </w:style>
  <w:style w:type="paragraph" w:customStyle="1" w:styleId="estilo17">
    <w:name w:val="estilo17"/>
    <w:basedOn w:val="Normal"/>
    <w:rsid w:val="00A554E5"/>
    <w:pPr>
      <w:spacing w:before="100" w:beforeAutospacing="1" w:after="100" w:afterAutospacing="1"/>
    </w:pPr>
    <w:rPr>
      <w:rFonts w:ascii="Verdana" w:eastAsia="Calibri" w:hAnsi="Verdana"/>
      <w:color w:val="808080"/>
      <w:sz w:val="17"/>
      <w:szCs w:val="17"/>
    </w:rPr>
  </w:style>
  <w:style w:type="paragraph" w:styleId="Prrafodelista">
    <w:name w:val="List Paragraph"/>
    <w:basedOn w:val="Normal"/>
    <w:uiPriority w:val="34"/>
    <w:qFormat/>
    <w:rsid w:val="00E62426"/>
    <w:pPr>
      <w:ind w:left="720"/>
      <w:contextualSpacing/>
    </w:pPr>
  </w:style>
  <w:style w:type="paragraph" w:styleId="Revisin">
    <w:name w:val="Revision"/>
    <w:hidden/>
    <w:uiPriority w:val="71"/>
    <w:semiHidden/>
    <w:rsid w:val="00E62426"/>
    <w:rPr>
      <w:lang w:val="es-AR" w:eastAsia="es-AR"/>
    </w:rPr>
  </w:style>
  <w:style w:type="paragraph" w:customStyle="1" w:styleId="Default">
    <w:name w:val="Default"/>
    <w:rsid w:val="00C21F7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A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2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54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8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2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0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3667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214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7016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36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2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3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47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97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16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80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0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7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0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nico@cepetel.org.ar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petel.org.a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petel.org.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AF1F4-B570-48E6-87A2-7EA5B6F59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3819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ooo</vt:lpstr>
    </vt:vector>
  </TitlesOfParts>
  <Company>Meguira</Company>
  <LinksUpToDate>false</LinksUpToDate>
  <CharactersWithSpaces>4504</CharactersWithSpaces>
  <SharedDoc>false</SharedDoc>
  <HLinks>
    <vt:vector size="24" baseType="variant">
      <vt:variant>
        <vt:i4>6684725</vt:i4>
      </vt:variant>
      <vt:variant>
        <vt:i4>0</vt:i4>
      </vt:variant>
      <vt:variant>
        <vt:i4>0</vt:i4>
      </vt:variant>
      <vt:variant>
        <vt:i4>5</vt:i4>
      </vt:variant>
      <vt:variant>
        <vt:lpwstr>http://www.cepetel.org.ar/</vt:lpwstr>
      </vt:variant>
      <vt:variant>
        <vt:lpwstr/>
      </vt:variant>
      <vt:variant>
        <vt:i4>1835077</vt:i4>
      </vt:variant>
      <vt:variant>
        <vt:i4>-1</vt:i4>
      </vt:variant>
      <vt:variant>
        <vt:i4>4109</vt:i4>
      </vt:variant>
      <vt:variant>
        <vt:i4>1</vt:i4>
      </vt:variant>
      <vt:variant>
        <vt:lpwstr>Logo UNI</vt:lpwstr>
      </vt:variant>
      <vt:variant>
        <vt:lpwstr/>
      </vt:variant>
      <vt:variant>
        <vt:i4>126</vt:i4>
      </vt:variant>
      <vt:variant>
        <vt:i4>-1</vt:i4>
      </vt:variant>
      <vt:variant>
        <vt:i4>4112</vt:i4>
      </vt:variant>
      <vt:variant>
        <vt:i4>1</vt:i4>
      </vt:variant>
      <vt:variant>
        <vt:lpwstr>telef</vt:lpwstr>
      </vt:variant>
      <vt:variant>
        <vt:lpwstr/>
      </vt:variant>
      <vt:variant>
        <vt:i4>3342391</vt:i4>
      </vt:variant>
      <vt:variant>
        <vt:i4>-1</vt:i4>
      </vt:variant>
      <vt:variant>
        <vt:i4>3114</vt:i4>
      </vt:variant>
      <vt:variant>
        <vt:i4>1</vt:i4>
      </vt:variant>
      <vt:variant>
        <vt:lpwstr>73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</dc:title>
  <dc:creator>Prensa CePETel</dc:creator>
  <cp:lastModifiedBy>Usuario de Windows</cp:lastModifiedBy>
  <cp:revision>3</cp:revision>
  <cp:lastPrinted>2018-02-01T11:53:00Z</cp:lastPrinted>
  <dcterms:created xsi:type="dcterms:W3CDTF">2020-03-26T20:01:00Z</dcterms:created>
  <dcterms:modified xsi:type="dcterms:W3CDTF">2020-03-26T20:02:00Z</dcterms:modified>
</cp:coreProperties>
</file>